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"/>
        <w:gridCol w:w="1992"/>
        <w:gridCol w:w="5520"/>
        <w:gridCol w:w="1851"/>
        <w:gridCol w:w="20"/>
      </w:tblGrid>
      <w:tr w:rsidR="00EB5EC2" w:rsidTr="006A4D0A">
        <w:trPr>
          <w:gridAfter w:val="1"/>
          <w:wAfter w:w="20" w:type="dxa"/>
          <w:trHeight w:val="1133"/>
        </w:trPr>
        <w:tc>
          <w:tcPr>
            <w:tcW w:w="9639" w:type="dxa"/>
            <w:gridSpan w:val="4"/>
          </w:tcPr>
          <w:p w:rsidR="00EB5EC2" w:rsidRDefault="00EB5EC2" w:rsidP="00303A5D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 wp14:anchorId="749C0017" wp14:editId="1FBC6047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EC2" w:rsidTr="006A4D0A">
        <w:trPr>
          <w:gridAfter w:val="1"/>
          <w:wAfter w:w="20" w:type="dxa"/>
          <w:cantSplit/>
          <w:trHeight w:val="570"/>
        </w:trPr>
        <w:tc>
          <w:tcPr>
            <w:tcW w:w="9639" w:type="dxa"/>
            <w:gridSpan w:val="4"/>
          </w:tcPr>
          <w:p w:rsidR="00EB5EC2" w:rsidRPr="00D27F32" w:rsidRDefault="00EB5EC2" w:rsidP="00303A5D">
            <w:pPr>
              <w:ind w:right="-1"/>
              <w:jc w:val="center"/>
              <w:rPr>
                <w:color w:val="000000"/>
                <w:sz w:val="28"/>
              </w:rPr>
            </w:pPr>
            <w:r w:rsidRPr="00D27F32">
              <w:rPr>
                <w:color w:val="000000"/>
                <w:sz w:val="28"/>
              </w:rPr>
              <w:t xml:space="preserve">Администрация Лукояновского муниципального </w:t>
            </w:r>
            <w:r>
              <w:rPr>
                <w:color w:val="000000"/>
                <w:sz w:val="28"/>
              </w:rPr>
              <w:t>округа</w:t>
            </w:r>
          </w:p>
          <w:p w:rsidR="00EB5EC2" w:rsidRPr="00D27F32" w:rsidRDefault="00EB5EC2" w:rsidP="00303A5D">
            <w:pPr>
              <w:pStyle w:val="2"/>
              <w:ind w:right="-1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 w:rsidRPr="00D27F32">
              <w:rPr>
                <w:rFonts w:ascii="Times New Roman" w:hAnsi="Times New Roman"/>
                <w:color w:val="000000"/>
                <w:spacing w:val="0"/>
                <w:sz w:val="28"/>
              </w:rPr>
              <w:t>Нижегородской области</w:t>
            </w:r>
          </w:p>
        </w:tc>
      </w:tr>
      <w:tr w:rsidR="00EB5EC2" w:rsidTr="006A4D0A">
        <w:trPr>
          <w:gridAfter w:val="1"/>
          <w:wAfter w:w="20" w:type="dxa"/>
          <w:cantSplit/>
          <w:trHeight w:val="125"/>
        </w:trPr>
        <w:tc>
          <w:tcPr>
            <w:tcW w:w="9639" w:type="dxa"/>
            <w:gridSpan w:val="4"/>
          </w:tcPr>
          <w:p w:rsidR="00EB5EC2" w:rsidRPr="00D27F32" w:rsidRDefault="00EB5EC2" w:rsidP="00303A5D">
            <w:pPr>
              <w:jc w:val="center"/>
              <w:rPr>
                <w:color w:val="000000"/>
                <w:sz w:val="28"/>
                <w:szCs w:val="28"/>
              </w:rPr>
            </w:pPr>
            <w:r w:rsidRPr="00D27F32">
              <w:rPr>
                <w:caps/>
                <w:color w:val="000000"/>
                <w:sz w:val="36"/>
                <w:szCs w:val="36"/>
              </w:rPr>
              <w:t>Постановле</w:t>
            </w:r>
            <w:r w:rsidRPr="00D27F32">
              <w:rPr>
                <w:color w:val="000000"/>
                <w:sz w:val="36"/>
                <w:szCs w:val="36"/>
              </w:rPr>
              <w:t>НИЕ</w:t>
            </w:r>
          </w:p>
          <w:p w:rsidR="00EB5EC2" w:rsidRPr="00D27F32" w:rsidRDefault="00EB5EC2" w:rsidP="00303A5D">
            <w:pPr>
              <w:rPr>
                <w:color w:val="000000"/>
                <w:sz w:val="28"/>
                <w:szCs w:val="28"/>
              </w:rPr>
            </w:pPr>
          </w:p>
        </w:tc>
      </w:tr>
      <w:tr w:rsidR="00EB5EC2" w:rsidTr="006A4D0A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cantSplit/>
          <w:trHeight w:val="257"/>
        </w:trPr>
        <w:tc>
          <w:tcPr>
            <w:tcW w:w="276" w:type="dxa"/>
            <w:tcBorders>
              <w:bottom w:val="single" w:sz="6" w:space="0" w:color="auto"/>
            </w:tcBorders>
            <w:vAlign w:val="bottom"/>
          </w:tcPr>
          <w:p w:rsidR="00EB5EC2" w:rsidRDefault="00EB5EC2" w:rsidP="00303A5D">
            <w:pPr>
              <w:ind w:right="-1"/>
              <w:jc w:val="center"/>
              <w:rPr>
                <w:rFonts w:ascii="Arial" w:hAnsi="Arial"/>
                <w:position w:val="-16"/>
                <w:sz w:val="26"/>
              </w:rPr>
            </w:pPr>
          </w:p>
        </w:tc>
        <w:tc>
          <w:tcPr>
            <w:tcW w:w="1992" w:type="dxa"/>
            <w:tcBorders>
              <w:bottom w:val="single" w:sz="6" w:space="0" w:color="auto"/>
            </w:tcBorders>
            <w:vAlign w:val="bottom"/>
          </w:tcPr>
          <w:p w:rsidR="00EB5EC2" w:rsidRPr="007F2945" w:rsidRDefault="00EE1FD4" w:rsidP="00303A5D">
            <w:pPr>
              <w:ind w:right="-1"/>
              <w:rPr>
                <w:position w:val="-16"/>
                <w:sz w:val="26"/>
              </w:rPr>
            </w:pPr>
            <w:r>
              <w:rPr>
                <w:position w:val="-16"/>
                <w:sz w:val="26"/>
              </w:rPr>
              <w:t>28.03.2024</w:t>
            </w:r>
          </w:p>
        </w:tc>
        <w:tc>
          <w:tcPr>
            <w:tcW w:w="5520" w:type="dxa"/>
            <w:vAlign w:val="bottom"/>
          </w:tcPr>
          <w:p w:rsidR="00EB5EC2" w:rsidRDefault="00EB5EC2" w:rsidP="00303A5D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851" w:type="dxa"/>
            <w:tcBorders>
              <w:bottom w:val="single" w:sz="6" w:space="0" w:color="auto"/>
            </w:tcBorders>
            <w:vAlign w:val="bottom"/>
          </w:tcPr>
          <w:p w:rsidR="00EB5EC2" w:rsidRPr="007F2945" w:rsidRDefault="00EE1FD4" w:rsidP="00303A5D">
            <w:pPr>
              <w:ind w:right="-1" w:hanging="108"/>
              <w:jc w:val="center"/>
              <w:rPr>
                <w:sz w:val="26"/>
              </w:rPr>
            </w:pPr>
            <w:r>
              <w:rPr>
                <w:sz w:val="26"/>
              </w:rPr>
              <w:t>284</w:t>
            </w:r>
            <w:r w:rsidR="007B3661">
              <w:rPr>
                <w:sz w:val="26"/>
              </w:rPr>
              <w:t>-п</w:t>
            </w:r>
          </w:p>
        </w:tc>
      </w:tr>
      <w:tr w:rsidR="00EB5EC2" w:rsidTr="006A4D0A">
        <w:trPr>
          <w:gridAfter w:val="1"/>
          <w:wAfter w:w="20" w:type="dxa"/>
          <w:trHeight w:val="306"/>
        </w:trPr>
        <w:tc>
          <w:tcPr>
            <w:tcW w:w="9639" w:type="dxa"/>
            <w:gridSpan w:val="4"/>
          </w:tcPr>
          <w:p w:rsidR="00EB5EC2" w:rsidRDefault="00EB5EC2" w:rsidP="00303A5D">
            <w:pPr>
              <w:ind w:right="-1"/>
              <w:rPr>
                <w:sz w:val="28"/>
                <w:szCs w:val="28"/>
              </w:rPr>
            </w:pPr>
          </w:p>
          <w:p w:rsidR="00EB5EC2" w:rsidRPr="00533A8E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</w:tr>
      <w:tr w:rsidR="00EB5EC2" w:rsidRPr="00B602C6" w:rsidTr="006A4D0A">
        <w:trPr>
          <w:trHeight w:val="368"/>
        </w:trPr>
        <w:tc>
          <w:tcPr>
            <w:tcW w:w="9639" w:type="dxa"/>
            <w:gridSpan w:val="4"/>
          </w:tcPr>
          <w:p w:rsidR="00EB5EC2" w:rsidRPr="00745CD3" w:rsidRDefault="00EB5EC2" w:rsidP="00303A5D">
            <w:pPr>
              <w:ind w:left="-8" w:right="-1"/>
              <w:jc w:val="center"/>
              <w:rPr>
                <w:b/>
                <w:smallCaps/>
                <w:sz w:val="28"/>
                <w:szCs w:val="28"/>
              </w:rPr>
            </w:pPr>
            <w:r w:rsidRPr="00745CD3">
              <w:rPr>
                <w:b/>
                <w:noProof/>
                <w:sz w:val="28"/>
                <w:szCs w:val="28"/>
              </w:rPr>
              <w:t xml:space="preserve">Об утверждении Порядка формирования перечня налоговых расходов </w:t>
            </w:r>
            <w:r w:rsidRPr="00745CD3">
              <w:rPr>
                <w:b/>
                <w:sz w:val="28"/>
                <w:szCs w:val="28"/>
              </w:rPr>
              <w:t>Лукояновского муниципального округа Нижегородской области</w:t>
            </w:r>
            <w:r w:rsidRPr="00745CD3">
              <w:rPr>
                <w:b/>
                <w:noProof/>
                <w:sz w:val="28"/>
                <w:szCs w:val="28"/>
              </w:rPr>
              <w:t xml:space="preserve"> и оценки налоговых расходов </w:t>
            </w:r>
            <w:r w:rsidRPr="00745CD3">
              <w:rPr>
                <w:b/>
                <w:sz w:val="28"/>
                <w:szCs w:val="28"/>
              </w:rPr>
              <w:t>Лукояновского муниципального округа Нижегородской области</w:t>
            </w:r>
          </w:p>
        </w:tc>
        <w:tc>
          <w:tcPr>
            <w:tcW w:w="20" w:type="dxa"/>
          </w:tcPr>
          <w:p w:rsidR="00EB5EC2" w:rsidRPr="00B602C6" w:rsidRDefault="00EB5EC2" w:rsidP="00303A5D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EB5EC2" w:rsidRDefault="00EB5EC2" w:rsidP="00EB5EC2">
      <w:pPr>
        <w:ind w:right="-1" w:firstLine="900"/>
        <w:jc w:val="both"/>
        <w:rPr>
          <w:sz w:val="28"/>
          <w:szCs w:val="28"/>
        </w:rPr>
      </w:pPr>
    </w:p>
    <w:p w:rsidR="00EB5EC2" w:rsidRPr="00B602C6" w:rsidRDefault="00EB5EC2" w:rsidP="00EB5EC2">
      <w:pPr>
        <w:ind w:right="-1"/>
        <w:jc w:val="both"/>
        <w:rPr>
          <w:sz w:val="28"/>
          <w:szCs w:val="28"/>
        </w:rPr>
      </w:pPr>
    </w:p>
    <w:p w:rsidR="00B56E54" w:rsidRPr="00E208C8" w:rsidRDefault="00EB5EC2" w:rsidP="00B32192">
      <w:pPr>
        <w:spacing w:line="360" w:lineRule="auto"/>
        <w:ind w:firstLine="709"/>
        <w:jc w:val="both"/>
        <w:rPr>
          <w:b/>
          <w:bCs/>
          <w:spacing w:val="20"/>
          <w:sz w:val="28"/>
          <w:szCs w:val="28"/>
        </w:rPr>
      </w:pPr>
      <w:r w:rsidRPr="00745CD3">
        <w:rPr>
          <w:sz w:val="28"/>
          <w:szCs w:val="28"/>
        </w:rPr>
        <w:t xml:space="preserve">В соответствии со </w:t>
      </w:r>
      <w:hyperlink r:id="rId6" w:history="1">
        <w:r w:rsidRPr="00745CD3">
          <w:rPr>
            <w:sz w:val="28"/>
            <w:szCs w:val="28"/>
          </w:rPr>
          <w:t>статьей 174.3</w:t>
        </w:r>
      </w:hyperlink>
      <w:r w:rsidRPr="00745CD3">
        <w:rPr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745CD3">
          <w:rPr>
            <w:sz w:val="28"/>
            <w:szCs w:val="28"/>
          </w:rPr>
          <w:t>постановлением</w:t>
        </w:r>
      </w:hyperlink>
      <w:r w:rsidRPr="00745CD3">
        <w:rPr>
          <w:sz w:val="28"/>
          <w:szCs w:val="28"/>
        </w:rPr>
        <w:t xml:space="preserve"> Правительства Российской Федерации от 22 июня 2019 № 796 «Об общих требованиях к оценке налоговых расходов субъектов Российской Федерации и муниципальных образований», постановлением Правительства Ниж</w:t>
      </w:r>
      <w:r w:rsidR="003A576F">
        <w:rPr>
          <w:sz w:val="28"/>
          <w:szCs w:val="28"/>
        </w:rPr>
        <w:t xml:space="preserve">егородской области от 20 января 2020 </w:t>
      </w:r>
      <w:r w:rsidRPr="00745CD3">
        <w:rPr>
          <w:sz w:val="28"/>
          <w:szCs w:val="28"/>
        </w:rPr>
        <w:t>№ 47 «Об утверждении Порядка формирования перечня налоговых расходов Нижегородской области и оценки налоговых расходов Нижегородской области»</w:t>
      </w:r>
      <w:r>
        <w:rPr>
          <w:sz w:val="28"/>
          <w:szCs w:val="28"/>
        </w:rPr>
        <w:t xml:space="preserve">, администрация Лукояновского муниципального округа </w:t>
      </w:r>
      <w:r w:rsidRPr="00C95553">
        <w:rPr>
          <w:b/>
          <w:bCs/>
          <w:spacing w:val="20"/>
          <w:sz w:val="28"/>
          <w:szCs w:val="28"/>
        </w:rPr>
        <w:t>постановляет:</w:t>
      </w:r>
    </w:p>
    <w:p w:rsidR="00EB5EC2" w:rsidRPr="00745CD3" w:rsidRDefault="00EB5EC2" w:rsidP="00B3219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45CD3">
        <w:rPr>
          <w:sz w:val="28"/>
          <w:szCs w:val="28"/>
        </w:rPr>
        <w:t xml:space="preserve">1. Утвердить прилагаемый Порядок </w:t>
      </w:r>
      <w:r w:rsidRPr="00745CD3">
        <w:rPr>
          <w:noProof/>
          <w:sz w:val="28"/>
          <w:szCs w:val="28"/>
        </w:rPr>
        <w:t xml:space="preserve">формирования перечня налоговых расходов </w:t>
      </w:r>
      <w:r>
        <w:rPr>
          <w:sz w:val="28"/>
          <w:szCs w:val="28"/>
        </w:rPr>
        <w:t>Лукояновского</w:t>
      </w:r>
      <w:r w:rsidRPr="00745CD3">
        <w:rPr>
          <w:sz w:val="28"/>
          <w:szCs w:val="28"/>
        </w:rPr>
        <w:t xml:space="preserve"> муниципального округа Нижегородской области</w:t>
      </w:r>
      <w:r w:rsidRPr="00745CD3">
        <w:rPr>
          <w:noProof/>
          <w:sz w:val="28"/>
          <w:szCs w:val="28"/>
        </w:rPr>
        <w:t xml:space="preserve"> и оценки налоговых расходов </w:t>
      </w:r>
      <w:r>
        <w:rPr>
          <w:sz w:val="28"/>
          <w:szCs w:val="28"/>
        </w:rPr>
        <w:t>Лукояновского</w:t>
      </w:r>
      <w:r w:rsidRPr="00745CD3">
        <w:rPr>
          <w:sz w:val="28"/>
          <w:szCs w:val="28"/>
        </w:rPr>
        <w:t xml:space="preserve"> муниципального округа Нижегородской области.</w:t>
      </w:r>
    </w:p>
    <w:p w:rsidR="00480A70" w:rsidRDefault="00EB5EC2" w:rsidP="00B32192">
      <w:pPr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45CD3">
        <w:rPr>
          <w:sz w:val="28"/>
          <w:szCs w:val="28"/>
        </w:rPr>
        <w:t>2. Признать утратившим</w:t>
      </w:r>
      <w:r w:rsidR="00480A70">
        <w:rPr>
          <w:sz w:val="28"/>
          <w:szCs w:val="28"/>
        </w:rPr>
        <w:t xml:space="preserve">и </w:t>
      </w:r>
      <w:r w:rsidRPr="00745CD3">
        <w:rPr>
          <w:sz w:val="28"/>
          <w:szCs w:val="28"/>
        </w:rPr>
        <w:t xml:space="preserve"> силу</w:t>
      </w:r>
      <w:r w:rsidR="00C95552">
        <w:rPr>
          <w:sz w:val="28"/>
          <w:szCs w:val="28"/>
        </w:rPr>
        <w:t>:</w:t>
      </w:r>
    </w:p>
    <w:p w:rsidR="00EB5EC2" w:rsidRPr="00AF289D" w:rsidRDefault="00F9537B" w:rsidP="00B32192">
      <w:pPr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 П</w:t>
      </w:r>
      <w:r w:rsidR="00C95552" w:rsidRPr="00AF289D">
        <w:rPr>
          <w:sz w:val="28"/>
          <w:szCs w:val="28"/>
        </w:rPr>
        <w:t xml:space="preserve">остановление </w:t>
      </w:r>
      <w:r w:rsidR="00EB5EC2" w:rsidRPr="00AF289D">
        <w:rPr>
          <w:sz w:val="28"/>
          <w:szCs w:val="28"/>
        </w:rPr>
        <w:t xml:space="preserve">администрации Лукояновского муниципального </w:t>
      </w:r>
      <w:r w:rsidR="00480A70" w:rsidRPr="00AF289D">
        <w:rPr>
          <w:sz w:val="28"/>
          <w:szCs w:val="28"/>
        </w:rPr>
        <w:t>района</w:t>
      </w:r>
      <w:r w:rsidR="00EB5EC2" w:rsidRPr="00AF289D">
        <w:rPr>
          <w:sz w:val="28"/>
          <w:szCs w:val="28"/>
        </w:rPr>
        <w:t xml:space="preserve"> Ниже</w:t>
      </w:r>
      <w:r w:rsidR="003A576F">
        <w:rPr>
          <w:sz w:val="28"/>
          <w:szCs w:val="28"/>
        </w:rPr>
        <w:t xml:space="preserve">городской области от 29.10.2019 </w:t>
      </w:r>
      <w:r w:rsidR="00EB5EC2" w:rsidRPr="00AF289D">
        <w:rPr>
          <w:sz w:val="28"/>
          <w:szCs w:val="28"/>
        </w:rPr>
        <w:t>№ 836-п «Об утверждении порядка проведения оценки налоговых расходов Лукояновского муниципального района Нижегородс</w:t>
      </w:r>
      <w:r w:rsidR="004F2A6E">
        <w:rPr>
          <w:sz w:val="28"/>
          <w:szCs w:val="28"/>
        </w:rPr>
        <w:t>кой области».</w:t>
      </w:r>
    </w:p>
    <w:p w:rsidR="00B72854" w:rsidRPr="00AF289D" w:rsidRDefault="00F9537B" w:rsidP="00B32192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2.2. П</w:t>
      </w:r>
      <w:r w:rsidR="00C95552" w:rsidRPr="00AF289D">
        <w:rPr>
          <w:sz w:val="28"/>
          <w:szCs w:val="28"/>
        </w:rPr>
        <w:t xml:space="preserve">остановление </w:t>
      </w:r>
      <w:r w:rsidR="00B72854" w:rsidRPr="00AF289D">
        <w:rPr>
          <w:sz w:val="28"/>
          <w:szCs w:val="28"/>
        </w:rPr>
        <w:t xml:space="preserve">администрации города </w:t>
      </w:r>
      <w:proofErr w:type="spellStart"/>
      <w:r w:rsidR="00B72854" w:rsidRPr="00AF289D">
        <w:rPr>
          <w:sz w:val="28"/>
          <w:szCs w:val="28"/>
        </w:rPr>
        <w:t>Лукоянов</w:t>
      </w:r>
      <w:proofErr w:type="spellEnd"/>
      <w:r w:rsidR="00B72854" w:rsidRPr="00AF289D">
        <w:rPr>
          <w:sz w:val="28"/>
          <w:szCs w:val="28"/>
        </w:rPr>
        <w:t xml:space="preserve"> </w:t>
      </w:r>
      <w:r w:rsidR="00C95552" w:rsidRPr="00AF289D">
        <w:rPr>
          <w:sz w:val="28"/>
          <w:szCs w:val="28"/>
        </w:rPr>
        <w:t>Лукояновского муниципального района Нижегородской области</w:t>
      </w:r>
      <w:r w:rsidR="00295DA5">
        <w:rPr>
          <w:sz w:val="28"/>
          <w:szCs w:val="28"/>
        </w:rPr>
        <w:t xml:space="preserve"> от 01.11.2019</w:t>
      </w:r>
      <w:r w:rsidR="00B72854" w:rsidRPr="00AF289D">
        <w:rPr>
          <w:sz w:val="28"/>
          <w:szCs w:val="28"/>
        </w:rPr>
        <w:t xml:space="preserve">                                                                    </w:t>
      </w:r>
      <w:r w:rsidR="00B72854" w:rsidRPr="00AF289D">
        <w:rPr>
          <w:sz w:val="28"/>
          <w:szCs w:val="28"/>
        </w:rPr>
        <w:lastRenderedPageBreak/>
        <w:t>№ 621-п</w:t>
      </w:r>
      <w:r w:rsidR="00C95552" w:rsidRPr="00AF289D">
        <w:rPr>
          <w:sz w:val="28"/>
          <w:szCs w:val="28"/>
        </w:rPr>
        <w:t xml:space="preserve"> </w:t>
      </w:r>
      <w:r w:rsidR="00B32192">
        <w:rPr>
          <w:sz w:val="28"/>
          <w:szCs w:val="28"/>
        </w:rPr>
        <w:t>«</w:t>
      </w:r>
      <w:r w:rsidR="00C95552" w:rsidRPr="00AF289D">
        <w:rPr>
          <w:bCs/>
          <w:sz w:val="28"/>
          <w:szCs w:val="28"/>
        </w:rPr>
        <w:t xml:space="preserve">Об утверждении Порядка формирования перечня налоговых расходов муниципального образования – городское поселение «Город </w:t>
      </w:r>
      <w:proofErr w:type="spellStart"/>
      <w:r w:rsidR="00C95552" w:rsidRPr="00AF289D">
        <w:rPr>
          <w:bCs/>
          <w:sz w:val="28"/>
          <w:szCs w:val="28"/>
        </w:rPr>
        <w:t>Лукоянов</w:t>
      </w:r>
      <w:proofErr w:type="spellEnd"/>
      <w:r w:rsidR="00C95552" w:rsidRPr="00AF289D">
        <w:rPr>
          <w:bCs/>
          <w:sz w:val="28"/>
          <w:szCs w:val="28"/>
        </w:rPr>
        <w:t xml:space="preserve">» Лукояновского    района Нижегородской области  и оценки  налоговых расходов муниципального образования – городское поселение «Город </w:t>
      </w:r>
      <w:proofErr w:type="spellStart"/>
      <w:r w:rsidR="00C95552" w:rsidRPr="00AF289D">
        <w:rPr>
          <w:bCs/>
          <w:sz w:val="28"/>
          <w:szCs w:val="28"/>
        </w:rPr>
        <w:t>Лукоянов</w:t>
      </w:r>
      <w:proofErr w:type="spellEnd"/>
      <w:r w:rsidR="00C95552" w:rsidRPr="00AF289D">
        <w:rPr>
          <w:bCs/>
          <w:sz w:val="28"/>
          <w:szCs w:val="28"/>
        </w:rPr>
        <w:t>» Лукояновского    района Нижегородской области</w:t>
      </w:r>
      <w:r w:rsidR="004F2A6E">
        <w:rPr>
          <w:bCs/>
          <w:sz w:val="28"/>
          <w:szCs w:val="28"/>
        </w:rPr>
        <w:t>».</w:t>
      </w:r>
    </w:p>
    <w:p w:rsidR="00480A70" w:rsidRPr="00AF289D" w:rsidRDefault="00F9537B" w:rsidP="00B32192">
      <w:pPr>
        <w:spacing w:line="360" w:lineRule="auto"/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2.3. П</w:t>
      </w:r>
      <w:r w:rsidR="00C95552" w:rsidRPr="00AF289D">
        <w:rPr>
          <w:sz w:val="28"/>
          <w:szCs w:val="28"/>
        </w:rPr>
        <w:t xml:space="preserve">остановление </w:t>
      </w:r>
      <w:r w:rsidR="006551D6" w:rsidRPr="00AF289D">
        <w:rPr>
          <w:sz w:val="28"/>
          <w:szCs w:val="28"/>
        </w:rPr>
        <w:t>администрации рабочего поселка им. Степана Разина Лукояновского муниципального района Нижегородской области от 21.11.2019</w:t>
      </w:r>
      <w:r w:rsidR="00E208C8">
        <w:rPr>
          <w:sz w:val="28"/>
          <w:szCs w:val="28"/>
        </w:rPr>
        <w:t xml:space="preserve">     </w:t>
      </w:r>
      <w:r w:rsidR="006551D6" w:rsidRPr="00AF289D">
        <w:rPr>
          <w:sz w:val="28"/>
          <w:szCs w:val="28"/>
        </w:rPr>
        <w:t>№ 182 «</w:t>
      </w:r>
      <w:r w:rsidR="006551D6" w:rsidRPr="00AF289D">
        <w:rPr>
          <w:bCs/>
          <w:sz w:val="28"/>
          <w:szCs w:val="28"/>
        </w:rPr>
        <w:t xml:space="preserve">Об утверждении Порядка формирования перечня налоговых расходов  рабочего поселка </w:t>
      </w:r>
      <w:proofErr w:type="spellStart"/>
      <w:r w:rsidR="006551D6" w:rsidRPr="00AF289D">
        <w:rPr>
          <w:bCs/>
          <w:sz w:val="28"/>
          <w:szCs w:val="28"/>
        </w:rPr>
        <w:t>им</w:t>
      </w:r>
      <w:proofErr w:type="gramStart"/>
      <w:r w:rsidR="006551D6" w:rsidRPr="00AF289D">
        <w:rPr>
          <w:bCs/>
          <w:sz w:val="28"/>
          <w:szCs w:val="28"/>
        </w:rPr>
        <w:t>.С</w:t>
      </w:r>
      <w:proofErr w:type="gramEnd"/>
      <w:r w:rsidR="006551D6" w:rsidRPr="00AF289D">
        <w:rPr>
          <w:bCs/>
          <w:sz w:val="28"/>
          <w:szCs w:val="28"/>
        </w:rPr>
        <w:t>тепана</w:t>
      </w:r>
      <w:proofErr w:type="spellEnd"/>
      <w:r w:rsidR="006551D6" w:rsidRPr="00AF289D">
        <w:rPr>
          <w:bCs/>
          <w:sz w:val="28"/>
          <w:szCs w:val="28"/>
        </w:rPr>
        <w:t xml:space="preserve"> Разина   Лукояновского    муниципального  района Нижегородской области и оценки  налоговых расходов рабочего поселка </w:t>
      </w:r>
      <w:proofErr w:type="spellStart"/>
      <w:r w:rsidR="006551D6" w:rsidRPr="00AF289D">
        <w:rPr>
          <w:bCs/>
          <w:sz w:val="28"/>
          <w:szCs w:val="28"/>
        </w:rPr>
        <w:t>им.Степана</w:t>
      </w:r>
      <w:proofErr w:type="spellEnd"/>
      <w:r w:rsidR="006551D6" w:rsidRPr="00AF289D">
        <w:rPr>
          <w:bCs/>
          <w:sz w:val="28"/>
          <w:szCs w:val="28"/>
        </w:rPr>
        <w:t xml:space="preserve"> Разина Лукояновского    муниципального</w:t>
      </w:r>
      <w:r w:rsidR="004F2A6E">
        <w:rPr>
          <w:bCs/>
          <w:sz w:val="28"/>
          <w:szCs w:val="28"/>
        </w:rPr>
        <w:t xml:space="preserve">  района Нижегородской области».</w:t>
      </w:r>
    </w:p>
    <w:p w:rsidR="003A576F" w:rsidRDefault="00B32192" w:rsidP="00B32192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F9537B">
        <w:rPr>
          <w:sz w:val="28"/>
          <w:szCs w:val="28"/>
        </w:rPr>
        <w:t>П</w:t>
      </w:r>
      <w:r w:rsidR="00C97E61" w:rsidRPr="00AF289D">
        <w:rPr>
          <w:sz w:val="28"/>
          <w:szCs w:val="28"/>
        </w:rPr>
        <w:t xml:space="preserve">остановление администрации </w:t>
      </w:r>
      <w:proofErr w:type="spellStart"/>
      <w:r w:rsidR="00C97E61" w:rsidRPr="00AF289D">
        <w:rPr>
          <w:sz w:val="28"/>
          <w:szCs w:val="28"/>
        </w:rPr>
        <w:t>Большеарского</w:t>
      </w:r>
      <w:proofErr w:type="spellEnd"/>
      <w:r w:rsidR="00C97E61" w:rsidRPr="00AF289D">
        <w:rPr>
          <w:sz w:val="28"/>
          <w:szCs w:val="28"/>
        </w:rPr>
        <w:t xml:space="preserve"> сельсовета Лукояновского муниципального района Нижегородской </w:t>
      </w:r>
      <w:r w:rsidR="003A576F">
        <w:rPr>
          <w:sz w:val="28"/>
          <w:szCs w:val="28"/>
        </w:rPr>
        <w:t xml:space="preserve"> </w:t>
      </w:r>
      <w:r w:rsidR="00C97E61" w:rsidRPr="00AF289D">
        <w:rPr>
          <w:sz w:val="28"/>
          <w:szCs w:val="28"/>
        </w:rPr>
        <w:t xml:space="preserve">области от 07.11.2019 </w:t>
      </w:r>
    </w:p>
    <w:p w:rsidR="00C97E61" w:rsidRPr="00AF289D" w:rsidRDefault="00C97E61" w:rsidP="003A576F">
      <w:pPr>
        <w:spacing w:line="360" w:lineRule="auto"/>
        <w:ind w:right="-1"/>
        <w:jc w:val="both"/>
        <w:rPr>
          <w:bCs/>
          <w:sz w:val="28"/>
          <w:szCs w:val="28"/>
        </w:rPr>
      </w:pPr>
      <w:r w:rsidRPr="00AF289D">
        <w:rPr>
          <w:sz w:val="28"/>
          <w:szCs w:val="28"/>
        </w:rPr>
        <w:t>№ 44</w:t>
      </w:r>
      <w:r w:rsidRPr="00AF289D">
        <w:rPr>
          <w:bCs/>
          <w:sz w:val="28"/>
          <w:szCs w:val="28"/>
        </w:rPr>
        <w:t xml:space="preserve"> «Об утверждении Порядка формирования перечня налоговых расходов </w:t>
      </w:r>
      <w:proofErr w:type="spellStart"/>
      <w:r w:rsidRPr="00AF289D">
        <w:rPr>
          <w:bCs/>
          <w:sz w:val="28"/>
          <w:szCs w:val="28"/>
        </w:rPr>
        <w:t>Большеарского</w:t>
      </w:r>
      <w:proofErr w:type="spellEnd"/>
      <w:r w:rsidRPr="00AF289D">
        <w:rPr>
          <w:bCs/>
          <w:sz w:val="28"/>
          <w:szCs w:val="28"/>
        </w:rPr>
        <w:t xml:space="preserve"> сельсовета  Лукояновского муниципального  района Нижегородской области и оценки  налоговых расходов </w:t>
      </w:r>
      <w:proofErr w:type="spellStart"/>
      <w:r w:rsidRPr="00AF289D">
        <w:rPr>
          <w:bCs/>
          <w:sz w:val="28"/>
          <w:szCs w:val="28"/>
        </w:rPr>
        <w:t>Большеарского</w:t>
      </w:r>
      <w:proofErr w:type="spellEnd"/>
      <w:r w:rsidRPr="00AF289D">
        <w:rPr>
          <w:bCs/>
          <w:sz w:val="28"/>
          <w:szCs w:val="28"/>
        </w:rPr>
        <w:t xml:space="preserve"> сельсовета Лукояновского    муниципального</w:t>
      </w:r>
      <w:r w:rsidR="004F2A6E">
        <w:rPr>
          <w:bCs/>
          <w:sz w:val="28"/>
          <w:szCs w:val="28"/>
        </w:rPr>
        <w:t xml:space="preserve">  района Нижегородской области».</w:t>
      </w:r>
    </w:p>
    <w:p w:rsidR="006551D6" w:rsidRPr="00AF289D" w:rsidRDefault="00F9537B" w:rsidP="00B32192">
      <w:pPr>
        <w:spacing w:line="360" w:lineRule="auto"/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2.5. П</w:t>
      </w:r>
      <w:r w:rsidR="00C95552" w:rsidRPr="00AF289D">
        <w:rPr>
          <w:sz w:val="28"/>
          <w:szCs w:val="28"/>
        </w:rPr>
        <w:t xml:space="preserve">остановление </w:t>
      </w:r>
      <w:r w:rsidR="00B72854" w:rsidRPr="00AF289D">
        <w:rPr>
          <w:sz w:val="28"/>
          <w:szCs w:val="28"/>
        </w:rPr>
        <w:t xml:space="preserve">администрации </w:t>
      </w:r>
      <w:proofErr w:type="spellStart"/>
      <w:r w:rsidR="00B72854" w:rsidRPr="00AF289D">
        <w:rPr>
          <w:sz w:val="28"/>
          <w:szCs w:val="28"/>
        </w:rPr>
        <w:t>Большемаресьевского</w:t>
      </w:r>
      <w:proofErr w:type="spellEnd"/>
      <w:r w:rsidR="00B72854" w:rsidRPr="00AF289D">
        <w:rPr>
          <w:sz w:val="28"/>
          <w:szCs w:val="28"/>
        </w:rPr>
        <w:t xml:space="preserve"> сельсовета Лукояновского муниципального района Нижегородской области от 27.11.2019</w:t>
      </w:r>
      <w:r w:rsidR="00E208C8">
        <w:rPr>
          <w:sz w:val="28"/>
          <w:szCs w:val="28"/>
        </w:rPr>
        <w:t xml:space="preserve"> </w:t>
      </w:r>
      <w:r w:rsidR="003A576F">
        <w:rPr>
          <w:sz w:val="28"/>
          <w:szCs w:val="28"/>
        </w:rPr>
        <w:t xml:space="preserve">   </w:t>
      </w:r>
      <w:r w:rsidR="00B72854" w:rsidRPr="00AF289D">
        <w:rPr>
          <w:sz w:val="28"/>
          <w:szCs w:val="28"/>
        </w:rPr>
        <w:t>№ 26-п</w:t>
      </w:r>
      <w:r w:rsidR="00B72854" w:rsidRPr="00AF289D">
        <w:rPr>
          <w:bCs/>
          <w:sz w:val="28"/>
          <w:szCs w:val="28"/>
        </w:rPr>
        <w:t xml:space="preserve"> «Об утверждении Порядка формирования перечня налоговых расходов </w:t>
      </w:r>
      <w:proofErr w:type="spellStart"/>
      <w:r w:rsidR="00B72854" w:rsidRPr="00AF289D">
        <w:rPr>
          <w:bCs/>
          <w:sz w:val="28"/>
          <w:szCs w:val="28"/>
        </w:rPr>
        <w:t>Большемаресьевского</w:t>
      </w:r>
      <w:proofErr w:type="spellEnd"/>
      <w:r w:rsidR="00B72854" w:rsidRPr="00AF289D">
        <w:rPr>
          <w:bCs/>
          <w:sz w:val="28"/>
          <w:szCs w:val="28"/>
        </w:rPr>
        <w:t xml:space="preserve"> сельсовета Лукояновского    муниципального  района Нижегородской области и оценки налоговых расходов </w:t>
      </w:r>
      <w:proofErr w:type="spellStart"/>
      <w:r w:rsidR="00B72854" w:rsidRPr="00AF289D">
        <w:rPr>
          <w:bCs/>
          <w:sz w:val="28"/>
          <w:szCs w:val="28"/>
        </w:rPr>
        <w:t>Большемаресьевского</w:t>
      </w:r>
      <w:proofErr w:type="spellEnd"/>
      <w:r w:rsidR="00B72854" w:rsidRPr="00AF289D">
        <w:rPr>
          <w:bCs/>
          <w:sz w:val="28"/>
          <w:szCs w:val="28"/>
        </w:rPr>
        <w:t xml:space="preserve"> сельсовета Лукояновского    муниципального  района Нижегородской области»</w:t>
      </w:r>
      <w:r w:rsidR="004F2A6E">
        <w:rPr>
          <w:bCs/>
          <w:sz w:val="28"/>
          <w:szCs w:val="28"/>
        </w:rPr>
        <w:t>.</w:t>
      </w:r>
    </w:p>
    <w:p w:rsidR="00413F2E" w:rsidRPr="00AA5E96" w:rsidRDefault="00F9537B" w:rsidP="00B32192">
      <w:pPr>
        <w:shd w:val="clear" w:color="auto" w:fill="FFFFFF"/>
        <w:spacing w:line="360" w:lineRule="auto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2.6. П</w:t>
      </w:r>
      <w:r w:rsidR="00C97E61" w:rsidRPr="00AF289D">
        <w:rPr>
          <w:sz w:val="28"/>
          <w:szCs w:val="28"/>
        </w:rPr>
        <w:t xml:space="preserve">остановление администрации </w:t>
      </w:r>
      <w:proofErr w:type="spellStart"/>
      <w:r w:rsidR="00AF289D" w:rsidRPr="00AF289D">
        <w:rPr>
          <w:sz w:val="28"/>
          <w:szCs w:val="28"/>
        </w:rPr>
        <w:t>Тольско-Майданского</w:t>
      </w:r>
      <w:proofErr w:type="spellEnd"/>
      <w:r w:rsidR="00C97E61" w:rsidRPr="00AF289D">
        <w:rPr>
          <w:sz w:val="28"/>
          <w:szCs w:val="28"/>
        </w:rPr>
        <w:t xml:space="preserve"> сельсовета Лукояновского муниципального района Нижегородской области от 29.11.2019</w:t>
      </w:r>
      <w:r w:rsidR="00E208C8">
        <w:rPr>
          <w:sz w:val="28"/>
          <w:szCs w:val="28"/>
        </w:rPr>
        <w:t xml:space="preserve">    </w:t>
      </w:r>
      <w:r w:rsidR="00C97E61" w:rsidRPr="00AF289D">
        <w:rPr>
          <w:sz w:val="28"/>
          <w:szCs w:val="28"/>
        </w:rPr>
        <w:t>№</w:t>
      </w:r>
      <w:r w:rsidR="00E208C8">
        <w:rPr>
          <w:sz w:val="28"/>
          <w:szCs w:val="28"/>
        </w:rPr>
        <w:t xml:space="preserve"> </w:t>
      </w:r>
      <w:r w:rsidR="00C97E61" w:rsidRPr="00AF289D">
        <w:rPr>
          <w:sz w:val="28"/>
          <w:szCs w:val="28"/>
        </w:rPr>
        <w:t>41-п</w:t>
      </w:r>
      <w:r w:rsidR="00C97E61" w:rsidRPr="00AF289D">
        <w:rPr>
          <w:bCs/>
          <w:sz w:val="28"/>
          <w:szCs w:val="28"/>
        </w:rPr>
        <w:t xml:space="preserve"> </w:t>
      </w:r>
      <w:r w:rsidR="00E208C8">
        <w:rPr>
          <w:bCs/>
          <w:sz w:val="28"/>
          <w:szCs w:val="28"/>
        </w:rPr>
        <w:t>«</w:t>
      </w:r>
      <w:r w:rsidR="00C97E61" w:rsidRPr="00AF289D">
        <w:rPr>
          <w:bCs/>
          <w:sz w:val="28"/>
          <w:szCs w:val="28"/>
        </w:rPr>
        <w:t xml:space="preserve">Об утверждении Порядка формирования перечня налоговых расходов </w:t>
      </w:r>
      <w:proofErr w:type="spellStart"/>
      <w:r w:rsidR="00C97E61" w:rsidRPr="00AF289D">
        <w:rPr>
          <w:bCs/>
          <w:sz w:val="28"/>
          <w:szCs w:val="28"/>
        </w:rPr>
        <w:t>Тольско-Майданского</w:t>
      </w:r>
      <w:proofErr w:type="spellEnd"/>
      <w:r w:rsidR="00C97E61" w:rsidRPr="00AF289D">
        <w:rPr>
          <w:bCs/>
          <w:sz w:val="28"/>
          <w:szCs w:val="28"/>
        </w:rPr>
        <w:t xml:space="preserve"> сельсовета Лукояновского муниципального района Нижегородской области и оценки налоговых расходов </w:t>
      </w:r>
      <w:proofErr w:type="spellStart"/>
      <w:r w:rsidR="00C97E61" w:rsidRPr="00AF289D">
        <w:rPr>
          <w:bCs/>
          <w:sz w:val="28"/>
          <w:szCs w:val="28"/>
        </w:rPr>
        <w:t>Тольско-Майданского</w:t>
      </w:r>
      <w:proofErr w:type="spellEnd"/>
      <w:r w:rsidR="00C97E61" w:rsidRPr="00AF289D">
        <w:rPr>
          <w:bCs/>
          <w:sz w:val="28"/>
          <w:szCs w:val="28"/>
        </w:rPr>
        <w:t xml:space="preserve"> сельсовета Лукояновского    муниципального района Нижегородской области</w:t>
      </w:r>
      <w:r w:rsidR="004F2A6E">
        <w:rPr>
          <w:bCs/>
          <w:sz w:val="28"/>
          <w:szCs w:val="28"/>
        </w:rPr>
        <w:t>».</w:t>
      </w:r>
    </w:p>
    <w:p w:rsidR="003A576F" w:rsidRDefault="00B32192" w:rsidP="00B32192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2.7. </w:t>
      </w:r>
      <w:r w:rsidR="00F9537B">
        <w:rPr>
          <w:sz w:val="28"/>
          <w:szCs w:val="28"/>
        </w:rPr>
        <w:t>П</w:t>
      </w:r>
      <w:r w:rsidR="00C97E61" w:rsidRPr="00AF289D">
        <w:rPr>
          <w:sz w:val="28"/>
          <w:szCs w:val="28"/>
        </w:rPr>
        <w:t xml:space="preserve">остановление администрации </w:t>
      </w:r>
      <w:proofErr w:type="spellStart"/>
      <w:r w:rsidR="00C97E61" w:rsidRPr="00AF289D">
        <w:rPr>
          <w:sz w:val="28"/>
          <w:szCs w:val="28"/>
        </w:rPr>
        <w:t>Шандровского</w:t>
      </w:r>
      <w:proofErr w:type="spellEnd"/>
      <w:r w:rsidR="00C97E61" w:rsidRPr="00AF289D">
        <w:rPr>
          <w:sz w:val="28"/>
          <w:szCs w:val="28"/>
        </w:rPr>
        <w:t xml:space="preserve"> сельсовета Лукояновского муниципального района </w:t>
      </w:r>
      <w:r w:rsidR="003A576F">
        <w:rPr>
          <w:sz w:val="28"/>
          <w:szCs w:val="28"/>
        </w:rPr>
        <w:t xml:space="preserve"> </w:t>
      </w:r>
      <w:r w:rsidR="00C97E61" w:rsidRPr="00AF289D">
        <w:rPr>
          <w:sz w:val="28"/>
          <w:szCs w:val="28"/>
        </w:rPr>
        <w:t xml:space="preserve">Нижегородской области от </w:t>
      </w:r>
      <w:r w:rsidR="003A576F">
        <w:rPr>
          <w:sz w:val="28"/>
          <w:szCs w:val="28"/>
        </w:rPr>
        <w:t xml:space="preserve"> </w:t>
      </w:r>
      <w:r w:rsidR="00C97E61" w:rsidRPr="00AF289D">
        <w:rPr>
          <w:sz w:val="28"/>
          <w:szCs w:val="28"/>
        </w:rPr>
        <w:t xml:space="preserve">28.11.2019 </w:t>
      </w:r>
    </w:p>
    <w:p w:rsidR="008B1C6A" w:rsidRPr="008B1C6A" w:rsidRDefault="00C97E61" w:rsidP="003A576F">
      <w:pPr>
        <w:spacing w:line="360" w:lineRule="auto"/>
        <w:ind w:right="-1"/>
        <w:jc w:val="both"/>
        <w:rPr>
          <w:bCs/>
          <w:sz w:val="28"/>
          <w:szCs w:val="28"/>
        </w:rPr>
      </w:pPr>
      <w:r w:rsidRPr="00AF289D">
        <w:rPr>
          <w:sz w:val="28"/>
          <w:szCs w:val="28"/>
        </w:rPr>
        <w:t xml:space="preserve">№ 54-п </w:t>
      </w:r>
      <w:r w:rsidR="00E208C8">
        <w:rPr>
          <w:sz w:val="28"/>
          <w:szCs w:val="28"/>
        </w:rPr>
        <w:t>«</w:t>
      </w:r>
      <w:r w:rsidRPr="00AF289D">
        <w:rPr>
          <w:bCs/>
          <w:sz w:val="28"/>
          <w:szCs w:val="28"/>
        </w:rPr>
        <w:t xml:space="preserve">Об утверждении Порядка формирования перечня налоговых расходов </w:t>
      </w:r>
      <w:proofErr w:type="spellStart"/>
      <w:r w:rsidRPr="00AF289D">
        <w:rPr>
          <w:bCs/>
          <w:sz w:val="28"/>
          <w:szCs w:val="28"/>
        </w:rPr>
        <w:t>Шандровского</w:t>
      </w:r>
      <w:proofErr w:type="spellEnd"/>
      <w:r w:rsidRPr="00AF289D">
        <w:rPr>
          <w:bCs/>
          <w:sz w:val="28"/>
          <w:szCs w:val="28"/>
        </w:rPr>
        <w:t xml:space="preserve"> сельсовета Лукояновского муниципального района Нижегородской области и оценки налоговых расходов </w:t>
      </w:r>
      <w:proofErr w:type="spellStart"/>
      <w:r w:rsidRPr="00AF289D">
        <w:rPr>
          <w:bCs/>
          <w:sz w:val="28"/>
          <w:szCs w:val="28"/>
        </w:rPr>
        <w:t>Шандровского</w:t>
      </w:r>
      <w:proofErr w:type="spellEnd"/>
      <w:r w:rsidRPr="00AF289D">
        <w:rPr>
          <w:bCs/>
          <w:sz w:val="28"/>
          <w:szCs w:val="28"/>
        </w:rPr>
        <w:t xml:space="preserve"> сельсовета Лукояновского    муниципального  района  Нижегородской области</w:t>
      </w:r>
      <w:r w:rsidR="00AF289D">
        <w:rPr>
          <w:bCs/>
          <w:sz w:val="28"/>
          <w:szCs w:val="28"/>
        </w:rPr>
        <w:t>».</w:t>
      </w:r>
    </w:p>
    <w:p w:rsidR="00753025" w:rsidRDefault="0076139F" w:rsidP="00B32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B5EC2" w:rsidRPr="00745CD3">
        <w:rPr>
          <w:sz w:val="28"/>
          <w:szCs w:val="28"/>
        </w:rPr>
        <w:t xml:space="preserve">. </w:t>
      </w:r>
      <w:r w:rsidR="00753025">
        <w:rPr>
          <w:sz w:val="28"/>
          <w:szCs w:val="28"/>
        </w:rPr>
        <w:t>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Лукояновского муниципального округа Нижегородской области в информационно-телекоммуникационной сети «Интернет».</w:t>
      </w:r>
    </w:p>
    <w:p w:rsidR="0076139F" w:rsidRPr="0076139F" w:rsidRDefault="0076139F" w:rsidP="00B32192">
      <w:pPr>
        <w:spacing w:line="360" w:lineRule="auto"/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="00F9537B">
        <w:rPr>
          <w:sz w:val="28"/>
          <w:szCs w:val="28"/>
        </w:rPr>
        <w:t>Настоящее п</w:t>
      </w:r>
      <w:r>
        <w:rPr>
          <w:sz w:val="28"/>
          <w:szCs w:val="28"/>
        </w:rPr>
        <w:t xml:space="preserve">остановление </w:t>
      </w:r>
      <w:r w:rsidR="00DC3EDD">
        <w:rPr>
          <w:sz w:val="28"/>
          <w:szCs w:val="28"/>
        </w:rPr>
        <w:t xml:space="preserve">распространяет свое действие на правоотношения, возникшие с 01 января </w:t>
      </w:r>
      <w:r w:rsidR="00FE1F14">
        <w:rPr>
          <w:sz w:val="28"/>
          <w:szCs w:val="28"/>
        </w:rPr>
        <w:t>2023</w:t>
      </w:r>
      <w:r w:rsidRPr="008B1C6A">
        <w:rPr>
          <w:sz w:val="28"/>
          <w:szCs w:val="28"/>
        </w:rPr>
        <w:t xml:space="preserve"> года.</w:t>
      </w:r>
    </w:p>
    <w:p w:rsidR="00EB5EC2" w:rsidRPr="00753025" w:rsidRDefault="008B1C6A" w:rsidP="00B3219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5EC2" w:rsidRPr="007530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B5EC2" w:rsidRPr="007530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B5EC2" w:rsidRPr="0075302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исполняющего обязанности начальника финансового управления администрации </w:t>
      </w:r>
      <w:r w:rsidR="0076139F">
        <w:rPr>
          <w:rFonts w:ascii="Times New Roman" w:hAnsi="Times New Roman" w:cs="Times New Roman"/>
          <w:sz w:val="28"/>
          <w:szCs w:val="28"/>
        </w:rPr>
        <w:t xml:space="preserve">Лукояновского муниципального </w:t>
      </w:r>
      <w:r w:rsidR="00EB5EC2" w:rsidRPr="00753025">
        <w:rPr>
          <w:rFonts w:ascii="Times New Roman" w:hAnsi="Times New Roman" w:cs="Times New Roman"/>
          <w:sz w:val="28"/>
          <w:szCs w:val="28"/>
        </w:rPr>
        <w:t>округа</w:t>
      </w:r>
      <w:r w:rsidR="0076139F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EB5EC2" w:rsidRPr="00753025">
        <w:rPr>
          <w:rFonts w:ascii="Times New Roman" w:hAnsi="Times New Roman" w:cs="Times New Roman"/>
          <w:sz w:val="28"/>
          <w:szCs w:val="28"/>
        </w:rPr>
        <w:t xml:space="preserve"> Ю.П. </w:t>
      </w:r>
      <w:proofErr w:type="spellStart"/>
      <w:r w:rsidR="00EB5EC2" w:rsidRPr="00753025">
        <w:rPr>
          <w:rFonts w:ascii="Times New Roman" w:hAnsi="Times New Roman" w:cs="Times New Roman"/>
          <w:sz w:val="28"/>
          <w:szCs w:val="28"/>
        </w:rPr>
        <w:t>Поверину</w:t>
      </w:r>
      <w:proofErr w:type="spellEnd"/>
      <w:r w:rsidR="00EB5EC2" w:rsidRPr="00753025">
        <w:rPr>
          <w:rFonts w:ascii="Times New Roman" w:hAnsi="Times New Roman" w:cs="Times New Roman"/>
          <w:sz w:val="28"/>
          <w:szCs w:val="28"/>
        </w:rPr>
        <w:t>.</w:t>
      </w:r>
    </w:p>
    <w:p w:rsidR="00EB5EC2" w:rsidRPr="00A8264A" w:rsidRDefault="00EB5EC2" w:rsidP="00AA5E96">
      <w:pPr>
        <w:spacing w:line="360" w:lineRule="auto"/>
        <w:jc w:val="both"/>
        <w:rPr>
          <w:sz w:val="24"/>
          <w:szCs w:val="24"/>
        </w:rPr>
      </w:pPr>
    </w:p>
    <w:p w:rsidR="00EB5EC2" w:rsidRDefault="00EB5EC2" w:rsidP="00B32192">
      <w:pPr>
        <w:spacing w:line="360" w:lineRule="auto"/>
        <w:ind w:right="-1"/>
        <w:rPr>
          <w:sz w:val="24"/>
        </w:rPr>
      </w:pPr>
    </w:p>
    <w:p w:rsidR="00AA5E96" w:rsidRDefault="00AA5E96" w:rsidP="00AA5E96">
      <w:pPr>
        <w:spacing w:line="360" w:lineRule="auto"/>
        <w:ind w:right="-1"/>
        <w:jc w:val="center"/>
        <w:rPr>
          <w:sz w:val="24"/>
        </w:rPr>
      </w:pPr>
    </w:p>
    <w:p w:rsidR="00B52DA2" w:rsidRDefault="00B52DA2" w:rsidP="00B52DA2">
      <w:pPr>
        <w:jc w:val="both"/>
        <w:rPr>
          <w:sz w:val="28"/>
        </w:rPr>
      </w:pPr>
      <w:r>
        <w:rPr>
          <w:sz w:val="28"/>
        </w:rPr>
        <w:t xml:space="preserve">Глава местного самоуправления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С.Н. Малышев</w:t>
      </w:r>
    </w:p>
    <w:p w:rsidR="00AA5E96" w:rsidRDefault="00AA5E96" w:rsidP="00AA5E96">
      <w:pPr>
        <w:spacing w:line="360" w:lineRule="auto"/>
        <w:ind w:right="-1"/>
        <w:jc w:val="center"/>
        <w:rPr>
          <w:sz w:val="24"/>
        </w:rPr>
      </w:pPr>
    </w:p>
    <w:p w:rsidR="00AA5E96" w:rsidRDefault="00AA5E96" w:rsidP="00AA5E96">
      <w:pPr>
        <w:spacing w:line="360" w:lineRule="auto"/>
        <w:ind w:right="-1"/>
        <w:jc w:val="center"/>
        <w:rPr>
          <w:sz w:val="24"/>
        </w:rPr>
      </w:pPr>
    </w:p>
    <w:p w:rsidR="00AA5E96" w:rsidRDefault="00AA5E96" w:rsidP="00AA5E96">
      <w:pPr>
        <w:spacing w:line="360" w:lineRule="auto"/>
        <w:ind w:right="-1"/>
        <w:jc w:val="center"/>
        <w:rPr>
          <w:sz w:val="24"/>
        </w:rPr>
      </w:pPr>
    </w:p>
    <w:p w:rsidR="00AA5E96" w:rsidRDefault="00AA5E96" w:rsidP="00AA5E96">
      <w:pPr>
        <w:spacing w:line="360" w:lineRule="auto"/>
        <w:ind w:right="-1"/>
        <w:jc w:val="center"/>
        <w:rPr>
          <w:sz w:val="24"/>
        </w:rPr>
      </w:pPr>
    </w:p>
    <w:p w:rsidR="00AA5E96" w:rsidRDefault="00AA5E96" w:rsidP="00AA5E96">
      <w:pPr>
        <w:spacing w:line="360" w:lineRule="auto"/>
        <w:ind w:right="-1"/>
        <w:jc w:val="center"/>
        <w:rPr>
          <w:sz w:val="24"/>
        </w:rPr>
      </w:pPr>
    </w:p>
    <w:p w:rsidR="00AA5E96" w:rsidRDefault="00AA5E96" w:rsidP="00AA5E96">
      <w:pPr>
        <w:spacing w:line="360" w:lineRule="auto"/>
        <w:ind w:right="-1"/>
        <w:jc w:val="center"/>
        <w:rPr>
          <w:sz w:val="24"/>
        </w:rPr>
      </w:pPr>
    </w:p>
    <w:p w:rsidR="00AA5E96" w:rsidRDefault="00AA5E96" w:rsidP="00AA5E96">
      <w:pPr>
        <w:spacing w:line="360" w:lineRule="auto"/>
        <w:ind w:right="-1"/>
        <w:jc w:val="center"/>
        <w:rPr>
          <w:sz w:val="24"/>
        </w:rPr>
      </w:pPr>
    </w:p>
    <w:p w:rsidR="00AA5E96" w:rsidRDefault="00AA5E96" w:rsidP="00AA5E96">
      <w:pPr>
        <w:spacing w:line="360" w:lineRule="auto"/>
        <w:ind w:right="-1"/>
        <w:jc w:val="center"/>
        <w:rPr>
          <w:sz w:val="24"/>
        </w:rPr>
      </w:pPr>
    </w:p>
    <w:p w:rsidR="00EB5EC2" w:rsidRDefault="00EB5EC2" w:rsidP="00EB5EC2">
      <w:pPr>
        <w:ind w:right="-1"/>
        <w:jc w:val="center"/>
        <w:rPr>
          <w:sz w:val="24"/>
        </w:rPr>
      </w:pPr>
    </w:p>
    <w:p w:rsidR="00EB5EC2" w:rsidRDefault="00EB5EC2" w:rsidP="00EB5EC2">
      <w:pPr>
        <w:ind w:right="-1"/>
        <w:jc w:val="center"/>
        <w:rPr>
          <w:sz w:val="24"/>
        </w:rPr>
      </w:pPr>
    </w:p>
    <w:p w:rsidR="00EB5EC2" w:rsidRDefault="00EB5EC2" w:rsidP="00EB5EC2">
      <w:pPr>
        <w:ind w:right="-1"/>
        <w:jc w:val="center"/>
        <w:rPr>
          <w:sz w:val="24"/>
        </w:rPr>
      </w:pPr>
    </w:p>
    <w:p w:rsidR="00EB5EC2" w:rsidRDefault="00EB5EC2" w:rsidP="00EB5EC2">
      <w:pPr>
        <w:ind w:right="-1"/>
        <w:jc w:val="center"/>
        <w:rPr>
          <w:sz w:val="24"/>
        </w:rPr>
      </w:pPr>
    </w:p>
    <w:p w:rsidR="00EB5EC2" w:rsidRDefault="00EB5EC2" w:rsidP="00EB5EC2"/>
    <w:tbl>
      <w:tblPr>
        <w:tblW w:w="9889" w:type="dxa"/>
        <w:tblLook w:val="01E0" w:firstRow="1" w:lastRow="1" w:firstColumn="1" w:lastColumn="1" w:noHBand="0" w:noVBand="0"/>
      </w:tblPr>
      <w:tblGrid>
        <w:gridCol w:w="1768"/>
        <w:gridCol w:w="238"/>
        <w:gridCol w:w="2785"/>
        <w:gridCol w:w="279"/>
        <w:gridCol w:w="2413"/>
        <w:gridCol w:w="240"/>
        <w:gridCol w:w="2166"/>
      </w:tblGrid>
      <w:tr w:rsidR="00EB5EC2" w:rsidRPr="00D76437" w:rsidTr="00303A5D">
        <w:trPr>
          <w:trHeight w:val="357"/>
        </w:trPr>
        <w:tc>
          <w:tcPr>
            <w:tcW w:w="4791" w:type="dxa"/>
            <w:gridSpan w:val="3"/>
            <w:shd w:val="clear" w:color="auto" w:fill="auto"/>
          </w:tcPr>
          <w:p w:rsidR="00AA5E96" w:rsidRDefault="00AA5E96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AA5E96" w:rsidRDefault="00AA5E96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AA5E96" w:rsidRDefault="00AA5E96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AA5E96" w:rsidRDefault="00AA5E96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AA5E96" w:rsidRDefault="00AA5E96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AA5E96" w:rsidRDefault="00AA5E96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AA5E96" w:rsidRDefault="00AA5E96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AA5E96" w:rsidRDefault="00AA5E96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AA5E96" w:rsidRDefault="00AA5E96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AA5E96" w:rsidRDefault="00AA5E96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AA5E96" w:rsidRDefault="00AA5E96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AA5E96" w:rsidRDefault="00AA5E96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AA5E96" w:rsidRDefault="00AA5E96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AA5E96" w:rsidRDefault="00AA5E96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AA5E96" w:rsidRDefault="00AA5E96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AA5E96" w:rsidRDefault="00AA5E96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AA5E96" w:rsidRDefault="00AA5E96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AA5E96" w:rsidRDefault="00AA5E96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AA5E96" w:rsidRDefault="00AA5E96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AA5E96" w:rsidRDefault="00AA5E96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AA5E96" w:rsidRDefault="00AA5E96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AA5E96" w:rsidRDefault="00AA5E96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406850" w:rsidRDefault="00406850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AA5E96" w:rsidRDefault="00AA5E96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AA5E96" w:rsidRDefault="00AA5E96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8D29B8" w:rsidRDefault="008D29B8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B52DA2" w:rsidRDefault="00B52DA2" w:rsidP="00303A5D">
            <w:pPr>
              <w:ind w:right="-1"/>
              <w:jc w:val="both"/>
              <w:rPr>
                <w:sz w:val="28"/>
                <w:szCs w:val="28"/>
              </w:rPr>
            </w:pPr>
          </w:p>
          <w:p w:rsidR="00EB5EC2" w:rsidRPr="00AA4095" w:rsidRDefault="00EB5EC2" w:rsidP="00303A5D">
            <w:pPr>
              <w:ind w:right="-1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 w:rsidR="00B321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документационного обеспечения </w:t>
            </w:r>
          </w:p>
        </w:tc>
        <w:tc>
          <w:tcPr>
            <w:tcW w:w="279" w:type="dxa"/>
            <w:shd w:val="clear" w:color="auto" w:fill="auto"/>
          </w:tcPr>
          <w:p w:rsidR="00EB5EC2" w:rsidRPr="00D76437" w:rsidRDefault="00EB5EC2" w:rsidP="00303A5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EB5EC2" w:rsidRPr="008C2258" w:rsidRDefault="00EB5EC2" w:rsidP="00303A5D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EB5EC2" w:rsidRPr="00D76437" w:rsidTr="008D29B8">
        <w:trPr>
          <w:trHeight w:val="357"/>
        </w:trPr>
        <w:tc>
          <w:tcPr>
            <w:tcW w:w="1768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38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</w:tcPr>
          <w:p w:rsidR="00EB5EC2" w:rsidRPr="00226A7D" w:rsidRDefault="00EB5EC2" w:rsidP="00303A5D">
            <w:pPr>
              <w:ind w:right="-1"/>
            </w:pPr>
          </w:p>
        </w:tc>
        <w:tc>
          <w:tcPr>
            <w:tcW w:w="279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413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</w:tcPr>
          <w:p w:rsidR="00EB5EC2" w:rsidRDefault="00EB5EC2" w:rsidP="00303A5D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EB5EC2" w:rsidRPr="00D76437" w:rsidTr="008D29B8">
        <w:trPr>
          <w:trHeight w:val="357"/>
        </w:trPr>
        <w:tc>
          <w:tcPr>
            <w:tcW w:w="1768" w:type="dxa"/>
            <w:tcBorders>
              <w:bottom w:val="single" w:sz="4" w:space="0" w:color="auto"/>
            </w:tcBorders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38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  <w:shd w:val="clear" w:color="auto" w:fill="auto"/>
          </w:tcPr>
          <w:p w:rsidR="00EB5EC2" w:rsidRPr="00AA4095" w:rsidRDefault="00EB5EC2" w:rsidP="00303A5D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Афанасов</w:t>
            </w:r>
          </w:p>
        </w:tc>
        <w:tc>
          <w:tcPr>
            <w:tcW w:w="279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413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</w:tcPr>
          <w:p w:rsidR="00EB5EC2" w:rsidRPr="00322485" w:rsidRDefault="00EB5EC2" w:rsidP="00303A5D">
            <w:pPr>
              <w:ind w:left="-68" w:right="-1"/>
              <w:rPr>
                <w:color w:val="000000"/>
              </w:rPr>
            </w:pPr>
          </w:p>
        </w:tc>
      </w:tr>
      <w:tr w:rsidR="00EB5EC2" w:rsidRPr="00D76437" w:rsidTr="008D29B8">
        <w:trPr>
          <w:trHeight w:val="357"/>
        </w:trPr>
        <w:tc>
          <w:tcPr>
            <w:tcW w:w="1768" w:type="dxa"/>
            <w:tcBorders>
              <w:top w:val="single" w:sz="4" w:space="0" w:color="auto"/>
            </w:tcBorders>
            <w:shd w:val="clear" w:color="auto" w:fill="auto"/>
          </w:tcPr>
          <w:p w:rsidR="00EB5EC2" w:rsidRPr="00226A7D" w:rsidRDefault="00EB5EC2" w:rsidP="00303A5D">
            <w:pPr>
              <w:ind w:right="-1"/>
            </w:pPr>
            <w:r w:rsidRPr="00226A7D">
              <w:t>личная подпись</w:t>
            </w:r>
          </w:p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  <w:r w:rsidRPr="00D76437">
              <w:rPr>
                <w:sz w:val="28"/>
                <w:szCs w:val="28"/>
              </w:rPr>
              <w:t>Дата</w:t>
            </w:r>
          </w:p>
        </w:tc>
        <w:tc>
          <w:tcPr>
            <w:tcW w:w="238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</w:tcBorders>
            <w:shd w:val="clear" w:color="auto" w:fill="auto"/>
          </w:tcPr>
          <w:p w:rsidR="00EB5EC2" w:rsidRPr="00226A7D" w:rsidRDefault="00EB5EC2" w:rsidP="00303A5D">
            <w:pPr>
              <w:ind w:right="-1"/>
              <w:jc w:val="center"/>
            </w:pPr>
            <w:r w:rsidRPr="00226A7D">
              <w:t>расшифровка подписи</w:t>
            </w:r>
          </w:p>
        </w:tc>
        <w:tc>
          <w:tcPr>
            <w:tcW w:w="279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413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</w:tcPr>
          <w:p w:rsidR="00EB5EC2" w:rsidRPr="00226A7D" w:rsidRDefault="00EB5EC2" w:rsidP="00303A5D">
            <w:pPr>
              <w:ind w:right="-1"/>
              <w:jc w:val="center"/>
            </w:pPr>
          </w:p>
        </w:tc>
      </w:tr>
      <w:tr w:rsidR="00EB5EC2" w:rsidRPr="00D76437" w:rsidTr="00303A5D">
        <w:trPr>
          <w:trHeight w:val="357"/>
        </w:trPr>
        <w:tc>
          <w:tcPr>
            <w:tcW w:w="4791" w:type="dxa"/>
            <w:gridSpan w:val="3"/>
            <w:shd w:val="clear" w:color="auto" w:fill="auto"/>
          </w:tcPr>
          <w:p w:rsidR="00EB5EC2" w:rsidRPr="00226A7D" w:rsidRDefault="00EB5EC2" w:rsidP="00303A5D">
            <w:pPr>
              <w:ind w:right="-1"/>
            </w:pPr>
          </w:p>
        </w:tc>
        <w:tc>
          <w:tcPr>
            <w:tcW w:w="279" w:type="dxa"/>
            <w:shd w:val="clear" w:color="auto" w:fill="auto"/>
          </w:tcPr>
          <w:p w:rsidR="00EB5EC2" w:rsidRPr="00D76437" w:rsidRDefault="00EB5EC2" w:rsidP="00303A5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413" w:type="dxa"/>
            <w:shd w:val="clear" w:color="auto" w:fill="auto"/>
          </w:tcPr>
          <w:p w:rsidR="00EB5EC2" w:rsidRPr="00226A7D" w:rsidRDefault="00EB5EC2" w:rsidP="00303A5D">
            <w:pPr>
              <w:ind w:right="-1"/>
            </w:pPr>
          </w:p>
        </w:tc>
        <w:tc>
          <w:tcPr>
            <w:tcW w:w="240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</w:tcPr>
          <w:p w:rsidR="00EB5EC2" w:rsidRPr="00226A7D" w:rsidRDefault="00EB5EC2" w:rsidP="00303A5D">
            <w:pPr>
              <w:ind w:right="-1"/>
            </w:pPr>
          </w:p>
        </w:tc>
      </w:tr>
      <w:tr w:rsidR="00EB5EC2" w:rsidRPr="00D76437" w:rsidTr="00303A5D">
        <w:trPr>
          <w:trHeight w:val="357"/>
        </w:trPr>
        <w:tc>
          <w:tcPr>
            <w:tcW w:w="4791" w:type="dxa"/>
            <w:gridSpan w:val="3"/>
            <w:shd w:val="clear" w:color="auto" w:fill="auto"/>
          </w:tcPr>
          <w:p w:rsidR="00EB5EC2" w:rsidRPr="00D76437" w:rsidRDefault="00EB5EC2" w:rsidP="00B52DA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AE015A">
              <w:rPr>
                <w:sz w:val="28"/>
                <w:szCs w:val="28"/>
              </w:rPr>
              <w:t>отдела</w:t>
            </w:r>
            <w:r>
              <w:rPr>
                <w:sz w:val="28"/>
                <w:szCs w:val="28"/>
              </w:rPr>
              <w:t xml:space="preserve"> </w:t>
            </w:r>
            <w:r w:rsidR="00B52DA2">
              <w:rPr>
                <w:sz w:val="28"/>
                <w:szCs w:val="28"/>
              </w:rPr>
              <w:t>юридической работы</w:t>
            </w:r>
          </w:p>
        </w:tc>
        <w:tc>
          <w:tcPr>
            <w:tcW w:w="279" w:type="dxa"/>
            <w:shd w:val="clear" w:color="auto" w:fill="auto"/>
          </w:tcPr>
          <w:p w:rsidR="00EB5EC2" w:rsidRPr="00D76437" w:rsidRDefault="00EB5EC2" w:rsidP="00303A5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EB5EC2" w:rsidRPr="00322485" w:rsidRDefault="00EB5EC2" w:rsidP="00303A5D">
            <w:pPr>
              <w:ind w:right="-1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color w:val="000000"/>
                <w:sz w:val="28"/>
                <w:szCs w:val="28"/>
              </w:rPr>
              <w:t>. н</w:t>
            </w:r>
            <w:r w:rsidRPr="00322485">
              <w:rPr>
                <w:color w:val="000000"/>
                <w:sz w:val="28"/>
                <w:szCs w:val="28"/>
              </w:rPr>
              <w:t>ачальник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322485">
              <w:rPr>
                <w:color w:val="000000"/>
                <w:sz w:val="28"/>
                <w:szCs w:val="28"/>
              </w:rPr>
              <w:t xml:space="preserve"> финансового управления</w:t>
            </w:r>
          </w:p>
        </w:tc>
      </w:tr>
      <w:tr w:rsidR="00EB5EC2" w:rsidRPr="00D76437" w:rsidTr="00303A5D">
        <w:trPr>
          <w:trHeight w:val="357"/>
        </w:trPr>
        <w:tc>
          <w:tcPr>
            <w:tcW w:w="1768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38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</w:tcPr>
          <w:p w:rsidR="00EB5EC2" w:rsidRPr="00226A7D" w:rsidRDefault="00EB5EC2" w:rsidP="00303A5D">
            <w:pPr>
              <w:ind w:right="-1"/>
            </w:pPr>
          </w:p>
        </w:tc>
        <w:tc>
          <w:tcPr>
            <w:tcW w:w="279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413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</w:tcPr>
          <w:p w:rsidR="00EB5EC2" w:rsidRDefault="00EB5EC2" w:rsidP="00303A5D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EB5EC2" w:rsidRPr="00D76437" w:rsidTr="00303A5D">
        <w:trPr>
          <w:trHeight w:val="357"/>
        </w:trPr>
        <w:tc>
          <w:tcPr>
            <w:tcW w:w="1768" w:type="dxa"/>
            <w:tcBorders>
              <w:bottom w:val="single" w:sz="4" w:space="0" w:color="auto"/>
            </w:tcBorders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38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  <w:shd w:val="clear" w:color="auto" w:fill="auto"/>
          </w:tcPr>
          <w:p w:rsidR="00EB5EC2" w:rsidRPr="00226A7D" w:rsidRDefault="00EB5EC2" w:rsidP="00303A5D">
            <w:pPr>
              <w:ind w:right="-1"/>
              <w:jc w:val="center"/>
            </w:pPr>
            <w:r>
              <w:rPr>
                <w:sz w:val="28"/>
                <w:szCs w:val="28"/>
              </w:rPr>
              <w:t>Г.Н. Макарова</w:t>
            </w:r>
          </w:p>
        </w:tc>
        <w:tc>
          <w:tcPr>
            <w:tcW w:w="279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bottom w:val="single" w:sz="4" w:space="0" w:color="auto"/>
            </w:tcBorders>
            <w:shd w:val="clear" w:color="auto" w:fill="auto"/>
          </w:tcPr>
          <w:p w:rsidR="00EB5EC2" w:rsidRPr="00322485" w:rsidRDefault="00EB5EC2" w:rsidP="00303A5D">
            <w:pPr>
              <w:ind w:right="-1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Ю.П. </w:t>
            </w:r>
            <w:proofErr w:type="spellStart"/>
            <w:r>
              <w:rPr>
                <w:color w:val="000000"/>
                <w:sz w:val="28"/>
                <w:szCs w:val="28"/>
              </w:rPr>
              <w:t>Поверина</w:t>
            </w:r>
            <w:proofErr w:type="spellEnd"/>
          </w:p>
        </w:tc>
      </w:tr>
      <w:tr w:rsidR="00EB5EC2" w:rsidRPr="00D76437" w:rsidTr="00303A5D">
        <w:trPr>
          <w:trHeight w:val="357"/>
        </w:trPr>
        <w:tc>
          <w:tcPr>
            <w:tcW w:w="1768" w:type="dxa"/>
            <w:tcBorders>
              <w:top w:val="single" w:sz="4" w:space="0" w:color="auto"/>
            </w:tcBorders>
            <w:shd w:val="clear" w:color="auto" w:fill="auto"/>
          </w:tcPr>
          <w:p w:rsidR="00EB5EC2" w:rsidRPr="00226A7D" w:rsidRDefault="00EB5EC2" w:rsidP="00303A5D">
            <w:pPr>
              <w:ind w:right="-1"/>
            </w:pPr>
            <w:r w:rsidRPr="00226A7D">
              <w:t>личная подпись</w:t>
            </w:r>
          </w:p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  <w:r w:rsidRPr="00D76437">
              <w:rPr>
                <w:sz w:val="28"/>
                <w:szCs w:val="28"/>
              </w:rPr>
              <w:t>Дата</w:t>
            </w:r>
          </w:p>
        </w:tc>
        <w:tc>
          <w:tcPr>
            <w:tcW w:w="238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</w:tcBorders>
            <w:shd w:val="clear" w:color="auto" w:fill="auto"/>
          </w:tcPr>
          <w:p w:rsidR="00EB5EC2" w:rsidRPr="00226A7D" w:rsidRDefault="00EB5EC2" w:rsidP="00303A5D">
            <w:pPr>
              <w:ind w:right="-1"/>
              <w:jc w:val="center"/>
            </w:pPr>
            <w:r w:rsidRPr="00226A7D">
              <w:t>расшифровка подписи</w:t>
            </w:r>
          </w:p>
        </w:tc>
        <w:tc>
          <w:tcPr>
            <w:tcW w:w="279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:rsidR="00EB5EC2" w:rsidRPr="00226A7D" w:rsidRDefault="00EB5EC2" w:rsidP="00303A5D">
            <w:pPr>
              <w:ind w:right="-1"/>
            </w:pPr>
            <w:r w:rsidRPr="00226A7D">
              <w:t>личная подпись</w:t>
            </w:r>
          </w:p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  <w:r w:rsidRPr="00D76437">
              <w:rPr>
                <w:sz w:val="28"/>
                <w:szCs w:val="28"/>
              </w:rPr>
              <w:t>Дата</w:t>
            </w:r>
          </w:p>
        </w:tc>
        <w:tc>
          <w:tcPr>
            <w:tcW w:w="240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</w:tcBorders>
            <w:shd w:val="clear" w:color="auto" w:fill="auto"/>
          </w:tcPr>
          <w:p w:rsidR="00EB5EC2" w:rsidRPr="00226A7D" w:rsidRDefault="00EB5EC2" w:rsidP="00303A5D">
            <w:pPr>
              <w:ind w:right="-1"/>
              <w:jc w:val="center"/>
            </w:pPr>
            <w:r w:rsidRPr="00226A7D">
              <w:t>расшифровка подписи</w:t>
            </w:r>
          </w:p>
        </w:tc>
      </w:tr>
      <w:tr w:rsidR="00EB5EC2" w:rsidRPr="00D76437" w:rsidTr="00303A5D">
        <w:trPr>
          <w:trHeight w:val="357"/>
        </w:trPr>
        <w:tc>
          <w:tcPr>
            <w:tcW w:w="4791" w:type="dxa"/>
            <w:gridSpan w:val="3"/>
            <w:shd w:val="clear" w:color="auto" w:fill="auto"/>
          </w:tcPr>
          <w:p w:rsidR="00EB5EC2" w:rsidRPr="00226A7D" w:rsidRDefault="00EB5EC2" w:rsidP="00303A5D">
            <w:pPr>
              <w:ind w:right="-1"/>
            </w:pPr>
          </w:p>
        </w:tc>
        <w:tc>
          <w:tcPr>
            <w:tcW w:w="279" w:type="dxa"/>
            <w:shd w:val="clear" w:color="auto" w:fill="auto"/>
          </w:tcPr>
          <w:p w:rsidR="00EB5EC2" w:rsidRPr="00D76437" w:rsidRDefault="00EB5EC2" w:rsidP="00303A5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413" w:type="dxa"/>
            <w:shd w:val="clear" w:color="auto" w:fill="auto"/>
          </w:tcPr>
          <w:p w:rsidR="00EB5EC2" w:rsidRPr="00226A7D" w:rsidRDefault="00EB5EC2" w:rsidP="00303A5D">
            <w:pPr>
              <w:ind w:right="-1"/>
            </w:pPr>
          </w:p>
        </w:tc>
        <w:tc>
          <w:tcPr>
            <w:tcW w:w="240" w:type="dxa"/>
            <w:shd w:val="clear" w:color="auto" w:fill="auto"/>
          </w:tcPr>
          <w:p w:rsidR="00EB5EC2" w:rsidRPr="00D76437" w:rsidRDefault="00EB5EC2" w:rsidP="00303A5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</w:tcPr>
          <w:p w:rsidR="00EB5EC2" w:rsidRPr="00226A7D" w:rsidRDefault="00EB5EC2" w:rsidP="00303A5D">
            <w:pPr>
              <w:ind w:right="-1"/>
            </w:pPr>
          </w:p>
        </w:tc>
      </w:tr>
    </w:tbl>
    <w:p w:rsidR="00EB5EC2" w:rsidRDefault="00EB5EC2" w:rsidP="00EB5EC2"/>
    <w:p w:rsidR="00406850" w:rsidRDefault="00406850" w:rsidP="00EB5EC2"/>
    <w:p w:rsidR="00406850" w:rsidRDefault="00406850" w:rsidP="00EB5EC2"/>
    <w:p w:rsidR="00B52DA2" w:rsidRDefault="00B52DA2" w:rsidP="00EB5EC2"/>
    <w:p w:rsidR="00406850" w:rsidRDefault="00406850" w:rsidP="00EB5EC2"/>
    <w:p w:rsidR="00EB5EC2" w:rsidRDefault="00EB5EC2" w:rsidP="00AD0448">
      <w:pPr>
        <w:ind w:right="-1"/>
        <w:rPr>
          <w:rFonts w:ascii="Bookman Old Style" w:hAnsi="Bookman Old Style"/>
          <w:sz w:val="25"/>
        </w:rPr>
      </w:pPr>
    </w:p>
    <w:p w:rsidR="00EB5EC2" w:rsidRDefault="00EB5EC2" w:rsidP="00EB5EC2">
      <w:pPr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0863C4">
        <w:rPr>
          <w:sz w:val="16"/>
          <w:szCs w:val="16"/>
        </w:rPr>
        <w:t>Исп</w:t>
      </w:r>
      <w:r>
        <w:rPr>
          <w:sz w:val="16"/>
          <w:szCs w:val="16"/>
        </w:rPr>
        <w:t xml:space="preserve">. </w:t>
      </w:r>
      <w:r w:rsidR="00B56E54">
        <w:rPr>
          <w:sz w:val="16"/>
          <w:szCs w:val="16"/>
        </w:rPr>
        <w:t>Бударагина Е.Н</w:t>
      </w:r>
    </w:p>
    <w:p w:rsidR="00AA5E96" w:rsidRPr="00753025" w:rsidRDefault="00EB5EC2" w:rsidP="00753025">
      <w:pPr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Тел.: 8 (831 96) 4-19-</w:t>
      </w:r>
      <w:r w:rsidR="00AD0448">
        <w:rPr>
          <w:sz w:val="16"/>
          <w:szCs w:val="16"/>
        </w:rPr>
        <w:t>8</w:t>
      </w:r>
      <w:r w:rsidR="00FC2A75">
        <w:rPr>
          <w:sz w:val="16"/>
          <w:szCs w:val="16"/>
        </w:rPr>
        <w:t>9</w:t>
      </w:r>
    </w:p>
    <w:p w:rsidR="00AA5E96" w:rsidRDefault="00AA5E96" w:rsidP="00EB5EC2">
      <w:pPr>
        <w:ind w:right="-1"/>
        <w:jc w:val="center"/>
        <w:rPr>
          <w:sz w:val="28"/>
          <w:szCs w:val="28"/>
        </w:rPr>
      </w:pPr>
    </w:p>
    <w:p w:rsidR="00EB5EC2" w:rsidRPr="00BD0F85" w:rsidRDefault="00EB5EC2" w:rsidP="00EB5EC2">
      <w:pPr>
        <w:ind w:right="-1"/>
        <w:jc w:val="center"/>
        <w:rPr>
          <w:sz w:val="28"/>
          <w:szCs w:val="28"/>
        </w:rPr>
      </w:pPr>
      <w:r w:rsidRPr="00BD0F85">
        <w:rPr>
          <w:sz w:val="28"/>
          <w:szCs w:val="28"/>
        </w:rPr>
        <w:t>Администрация Лукояновского муниципального округа</w:t>
      </w:r>
    </w:p>
    <w:p w:rsidR="00EB5EC2" w:rsidRPr="00BD0F85" w:rsidRDefault="00EB5EC2" w:rsidP="00EB5EC2">
      <w:pPr>
        <w:ind w:right="-1"/>
        <w:jc w:val="center"/>
        <w:rPr>
          <w:sz w:val="28"/>
          <w:szCs w:val="28"/>
        </w:rPr>
      </w:pPr>
      <w:r w:rsidRPr="00BD0F85">
        <w:rPr>
          <w:sz w:val="28"/>
          <w:szCs w:val="28"/>
        </w:rPr>
        <w:t>Нижегородской области</w:t>
      </w:r>
    </w:p>
    <w:p w:rsidR="00EB5EC2" w:rsidRDefault="00EB5EC2" w:rsidP="00EB5EC2">
      <w:pPr>
        <w:pStyle w:val="5"/>
        <w:spacing w:line="360" w:lineRule="auto"/>
        <w:ind w:right="-1"/>
      </w:pPr>
    </w:p>
    <w:p w:rsidR="00EB5EC2" w:rsidRDefault="00EB5EC2" w:rsidP="00EB5EC2">
      <w:pPr>
        <w:pStyle w:val="5"/>
        <w:spacing w:line="360" w:lineRule="auto"/>
        <w:ind w:right="-1"/>
      </w:pPr>
      <w:r>
        <w:t>Справка</w:t>
      </w:r>
    </w:p>
    <w:p w:rsidR="00EB5EC2" w:rsidRDefault="00EB5EC2" w:rsidP="00EB5EC2">
      <w:pPr>
        <w:ind w:right="-1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660"/>
        <w:gridCol w:w="425"/>
        <w:gridCol w:w="425"/>
        <w:gridCol w:w="1418"/>
        <w:gridCol w:w="283"/>
        <w:gridCol w:w="425"/>
        <w:gridCol w:w="1418"/>
        <w:gridCol w:w="2977"/>
      </w:tblGrid>
      <w:tr w:rsidR="00EB5EC2" w:rsidTr="004012E4">
        <w:trPr>
          <w:cantSplit/>
        </w:trPr>
        <w:tc>
          <w:tcPr>
            <w:tcW w:w="10031" w:type="dxa"/>
            <w:gridSpan w:val="8"/>
            <w:tcBorders>
              <w:bottom w:val="single" w:sz="6" w:space="0" w:color="auto"/>
            </w:tcBorders>
          </w:tcPr>
          <w:p w:rsidR="00EB5EC2" w:rsidRDefault="00EB5EC2" w:rsidP="00303A5D">
            <w:pPr>
              <w:pStyle w:val="4"/>
              <w:ind w:right="-1" w:firstLine="0"/>
              <w:rPr>
                <w:position w:val="-16"/>
                <w:sz w:val="26"/>
              </w:rPr>
            </w:pPr>
            <w:r>
              <w:rPr>
                <w:sz w:val="26"/>
              </w:rPr>
              <w:t>Постановление администрации Лукояновского муниципального округа</w:t>
            </w:r>
          </w:p>
        </w:tc>
      </w:tr>
      <w:tr w:rsidR="00EB5EC2" w:rsidTr="004012E4">
        <w:trPr>
          <w:cantSplit/>
          <w:trHeight w:val="317"/>
        </w:trPr>
        <w:tc>
          <w:tcPr>
            <w:tcW w:w="10031" w:type="dxa"/>
            <w:gridSpan w:val="8"/>
          </w:tcPr>
          <w:p w:rsidR="00EB5EC2" w:rsidRDefault="00EB5EC2" w:rsidP="00303A5D">
            <w:pPr>
              <w:ind w:right="-1"/>
              <w:jc w:val="center"/>
              <w:rPr>
                <w:spacing w:val="120"/>
                <w:sz w:val="18"/>
              </w:rPr>
            </w:pPr>
            <w:r>
              <w:rPr>
                <w:position w:val="6"/>
                <w:sz w:val="18"/>
              </w:rPr>
              <w:t xml:space="preserve"> Наименование документа</w:t>
            </w:r>
          </w:p>
        </w:tc>
      </w:tr>
      <w:tr w:rsidR="00EB5EC2" w:rsidTr="004012E4">
        <w:trPr>
          <w:gridBefore w:val="2"/>
          <w:gridAfter w:val="1"/>
          <w:wBefore w:w="3085" w:type="dxa"/>
          <w:wAfter w:w="2977" w:type="dxa"/>
          <w:cantSplit/>
          <w:trHeight w:val="466"/>
        </w:trPr>
        <w:tc>
          <w:tcPr>
            <w:tcW w:w="425" w:type="dxa"/>
            <w:vAlign w:val="bottom"/>
          </w:tcPr>
          <w:p w:rsidR="00EB5EC2" w:rsidRDefault="00EB5EC2" w:rsidP="001839B6">
            <w:pPr>
              <w:ind w:right="-1" w:hanging="108"/>
              <w:rPr>
                <w:position w:val="-16"/>
                <w:sz w:val="26"/>
              </w:rPr>
            </w:pPr>
            <w:r>
              <w:rPr>
                <w:position w:val="-16"/>
                <w:sz w:val="26"/>
              </w:rPr>
              <w:t>от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bottom"/>
          </w:tcPr>
          <w:p w:rsidR="00EB5EC2" w:rsidRPr="00613309" w:rsidRDefault="0066600D" w:rsidP="001839B6">
            <w:pPr>
              <w:ind w:right="-1" w:hanging="108"/>
              <w:rPr>
                <w:position w:val="-16"/>
                <w:sz w:val="28"/>
                <w:szCs w:val="28"/>
              </w:rPr>
            </w:pPr>
            <w:r w:rsidRPr="00613309">
              <w:rPr>
                <w:position w:val="-16"/>
                <w:sz w:val="28"/>
                <w:szCs w:val="28"/>
              </w:rPr>
              <w:t>28.03.2024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bottom"/>
          </w:tcPr>
          <w:p w:rsidR="00EB5EC2" w:rsidRPr="007F2945" w:rsidRDefault="00EB5EC2" w:rsidP="00303A5D">
            <w:pPr>
              <w:ind w:right="-1"/>
              <w:rPr>
                <w:position w:val="-16"/>
                <w:sz w:val="26"/>
              </w:rPr>
            </w:pPr>
          </w:p>
        </w:tc>
        <w:tc>
          <w:tcPr>
            <w:tcW w:w="425" w:type="dxa"/>
            <w:vAlign w:val="bottom"/>
          </w:tcPr>
          <w:p w:rsidR="00EB5EC2" w:rsidRDefault="00EB5EC2" w:rsidP="00303A5D">
            <w:pPr>
              <w:ind w:right="-1"/>
              <w:rPr>
                <w:sz w:val="26"/>
              </w:rPr>
            </w:pPr>
            <w:r>
              <w:rPr>
                <w:sz w:val="26"/>
              </w:rPr>
              <w:t>№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bottom"/>
          </w:tcPr>
          <w:p w:rsidR="00EB5EC2" w:rsidRPr="00613309" w:rsidRDefault="0066600D" w:rsidP="00303A5D">
            <w:pPr>
              <w:pStyle w:val="2"/>
              <w:ind w:right="-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13309">
              <w:rPr>
                <w:rFonts w:ascii="Times New Roman" w:hAnsi="Times New Roman"/>
                <w:sz w:val="28"/>
                <w:szCs w:val="28"/>
              </w:rPr>
              <w:t>284-п</w:t>
            </w:r>
          </w:p>
        </w:tc>
      </w:tr>
      <w:tr w:rsidR="00EB5EC2" w:rsidTr="004012E4">
        <w:trPr>
          <w:cantSplit/>
          <w:trHeight w:val="235"/>
        </w:trPr>
        <w:tc>
          <w:tcPr>
            <w:tcW w:w="10031" w:type="dxa"/>
            <w:gridSpan w:val="8"/>
          </w:tcPr>
          <w:p w:rsidR="00EB5EC2" w:rsidRDefault="00EB5EC2" w:rsidP="00303A5D">
            <w:pPr>
              <w:pStyle w:val="2"/>
              <w:ind w:right="-1"/>
              <w:jc w:val="both"/>
              <w:rPr>
                <w:sz w:val="10"/>
              </w:rPr>
            </w:pPr>
          </w:p>
        </w:tc>
      </w:tr>
      <w:tr w:rsidR="00EB5EC2" w:rsidTr="004012E4">
        <w:trPr>
          <w:cantSplit/>
          <w:trHeight w:val="580"/>
        </w:trPr>
        <w:tc>
          <w:tcPr>
            <w:tcW w:w="2660" w:type="dxa"/>
          </w:tcPr>
          <w:p w:rsidR="00EB5EC2" w:rsidRDefault="00EB5EC2" w:rsidP="00303A5D">
            <w:pPr>
              <w:ind w:right="-1"/>
              <w:rPr>
                <w:sz w:val="26"/>
              </w:rPr>
            </w:pPr>
            <w:r>
              <w:rPr>
                <w:sz w:val="26"/>
              </w:rPr>
              <w:t>Краткое содержание:</w:t>
            </w:r>
          </w:p>
        </w:tc>
        <w:tc>
          <w:tcPr>
            <w:tcW w:w="7371" w:type="dxa"/>
            <w:gridSpan w:val="7"/>
          </w:tcPr>
          <w:p w:rsidR="00EB5EC2" w:rsidRPr="00B376A1" w:rsidRDefault="00B56E54" w:rsidP="00303A5D">
            <w:pPr>
              <w:ind w:left="142" w:right="-1"/>
              <w:jc w:val="both"/>
              <w:rPr>
                <w:sz w:val="26"/>
                <w:szCs w:val="26"/>
              </w:rPr>
            </w:pPr>
            <w:r w:rsidRPr="00B56E54">
              <w:rPr>
                <w:sz w:val="28"/>
                <w:szCs w:val="28"/>
              </w:rPr>
              <w:t>Об утверждении Порядка формирования перечня налоговых расходов Лукояновского муниципального округа Нижегородской области и оценки налоговых расходов Лукояновского муниципального округа Нижегородской области</w:t>
            </w:r>
          </w:p>
        </w:tc>
      </w:tr>
    </w:tbl>
    <w:p w:rsidR="00EB5EC2" w:rsidRDefault="00EB5EC2" w:rsidP="00EB5EC2">
      <w:pPr>
        <w:ind w:right="-1"/>
        <w:jc w:val="center"/>
        <w:rPr>
          <w:b/>
          <w:spacing w:val="120"/>
          <w:sz w:val="32"/>
        </w:rPr>
      </w:pPr>
    </w:p>
    <w:p w:rsidR="00EB5EC2" w:rsidRDefault="00EB5EC2" w:rsidP="00EB5EC2">
      <w:pPr>
        <w:pStyle w:val="1"/>
        <w:ind w:right="-1"/>
        <w:rPr>
          <w:b w:val="0"/>
          <w:sz w:val="28"/>
        </w:rPr>
      </w:pPr>
      <w:r>
        <w:rPr>
          <w:b w:val="0"/>
          <w:sz w:val="28"/>
        </w:rPr>
        <w:t>Направлено:</w:t>
      </w:r>
    </w:p>
    <w:tbl>
      <w:tblPr>
        <w:tblW w:w="100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8"/>
        <w:gridCol w:w="851"/>
        <w:gridCol w:w="1134"/>
        <w:gridCol w:w="1966"/>
        <w:gridCol w:w="720"/>
        <w:gridCol w:w="1425"/>
      </w:tblGrid>
      <w:tr w:rsidR="00EB5EC2" w:rsidTr="00303A5D">
        <w:trPr>
          <w:trHeight w:val="480"/>
        </w:trPr>
        <w:tc>
          <w:tcPr>
            <w:tcW w:w="396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EB5EC2" w:rsidRDefault="00EB5EC2" w:rsidP="00303A5D">
            <w:pPr>
              <w:ind w:right="-1"/>
              <w:jc w:val="center"/>
              <w:rPr>
                <w:sz w:val="18"/>
              </w:rPr>
            </w:pPr>
            <w:r>
              <w:rPr>
                <w:sz w:val="18"/>
              </w:rPr>
              <w:t>Кому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EB5EC2" w:rsidRDefault="00EB5EC2" w:rsidP="00303A5D">
            <w:pPr>
              <w:ind w:right="-1"/>
              <w:jc w:val="center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EB5EC2" w:rsidRDefault="00EB5EC2" w:rsidP="00303A5D">
            <w:pPr>
              <w:ind w:right="-1"/>
              <w:jc w:val="center"/>
              <w:rPr>
                <w:sz w:val="18"/>
              </w:rPr>
            </w:pPr>
            <w:r>
              <w:rPr>
                <w:sz w:val="18"/>
              </w:rPr>
              <w:t>Роспись</w:t>
            </w:r>
          </w:p>
        </w:tc>
        <w:tc>
          <w:tcPr>
            <w:tcW w:w="1966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:rsidR="00EB5EC2" w:rsidRDefault="00EB5EC2" w:rsidP="00303A5D">
            <w:pPr>
              <w:ind w:right="-1"/>
              <w:jc w:val="center"/>
              <w:rPr>
                <w:sz w:val="18"/>
              </w:rPr>
            </w:pPr>
            <w:r>
              <w:rPr>
                <w:sz w:val="18"/>
              </w:rPr>
              <w:t>Кому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:rsidR="00EB5EC2" w:rsidRDefault="00EB5EC2" w:rsidP="00303A5D">
            <w:pPr>
              <w:ind w:right="-1"/>
              <w:jc w:val="center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1425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EB5EC2" w:rsidRDefault="00EB5EC2" w:rsidP="00303A5D">
            <w:pPr>
              <w:ind w:right="-1"/>
              <w:jc w:val="center"/>
              <w:rPr>
                <w:sz w:val="18"/>
              </w:rPr>
            </w:pPr>
            <w:r>
              <w:rPr>
                <w:sz w:val="18"/>
              </w:rPr>
              <w:t>Роспись</w:t>
            </w:r>
          </w:p>
        </w:tc>
      </w:tr>
      <w:tr w:rsidR="00EB5EC2" w:rsidTr="00303A5D">
        <w:trPr>
          <w:trHeight w:val="480"/>
        </w:trPr>
        <w:tc>
          <w:tcPr>
            <w:tcW w:w="3968" w:type="dxa"/>
            <w:tcBorders>
              <w:top w:val="single" w:sz="12" w:space="0" w:color="auto"/>
              <w:left w:val="single" w:sz="12" w:space="0" w:color="auto"/>
            </w:tcBorders>
          </w:tcPr>
          <w:p w:rsidR="00EB5EC2" w:rsidRDefault="000F0F77" w:rsidP="00303A5D">
            <w:pPr>
              <w:ind w:right="-1"/>
              <w:rPr>
                <w:sz w:val="28"/>
              </w:rPr>
            </w:pPr>
            <w:bookmarkStart w:id="0" w:name="_GoBack" w:colFirst="1" w:colLast="1"/>
            <w:r>
              <w:rPr>
                <w:sz w:val="28"/>
              </w:rPr>
              <w:t>Прокуратура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:rsidR="00EB5EC2" w:rsidRDefault="00EB5EC2" w:rsidP="00137E59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right w:val="double" w:sz="6" w:space="0" w:color="auto"/>
            </w:tcBorders>
          </w:tcPr>
          <w:p w:rsidR="00EB5EC2" w:rsidRDefault="00EB5EC2" w:rsidP="00303A5D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1966" w:type="dxa"/>
            <w:tcBorders>
              <w:top w:val="single" w:sz="12" w:space="0" w:color="auto"/>
              <w:right w:val="single" w:sz="4" w:space="0" w:color="auto"/>
            </w:tcBorders>
          </w:tcPr>
          <w:p w:rsidR="00EB5EC2" w:rsidRDefault="00EB5EC2" w:rsidP="00303A5D">
            <w:pPr>
              <w:ind w:right="-1"/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</w:tcBorders>
          </w:tcPr>
          <w:p w:rsidR="00EB5EC2" w:rsidRDefault="00EB5EC2" w:rsidP="00303A5D">
            <w:pPr>
              <w:ind w:right="-1"/>
              <w:rPr>
                <w:sz w:val="28"/>
              </w:rPr>
            </w:pPr>
          </w:p>
        </w:tc>
        <w:tc>
          <w:tcPr>
            <w:tcW w:w="1425" w:type="dxa"/>
            <w:tcBorders>
              <w:top w:val="single" w:sz="12" w:space="0" w:color="auto"/>
              <w:right w:val="single" w:sz="12" w:space="0" w:color="auto"/>
            </w:tcBorders>
          </w:tcPr>
          <w:p w:rsidR="00EB5EC2" w:rsidRDefault="00EB5EC2" w:rsidP="00303A5D">
            <w:pPr>
              <w:ind w:right="-1"/>
              <w:jc w:val="center"/>
              <w:rPr>
                <w:sz w:val="28"/>
              </w:rPr>
            </w:pPr>
          </w:p>
        </w:tc>
      </w:tr>
      <w:tr w:rsidR="00EB5EC2" w:rsidTr="00303A5D">
        <w:trPr>
          <w:trHeight w:val="480"/>
        </w:trPr>
        <w:tc>
          <w:tcPr>
            <w:tcW w:w="3968" w:type="dxa"/>
            <w:tcBorders>
              <w:left w:val="single" w:sz="12" w:space="0" w:color="auto"/>
            </w:tcBorders>
          </w:tcPr>
          <w:p w:rsidR="00EB5EC2" w:rsidRDefault="00EB5EC2" w:rsidP="00303A5D">
            <w:pPr>
              <w:ind w:right="-1"/>
              <w:rPr>
                <w:sz w:val="28"/>
              </w:rPr>
            </w:pPr>
            <w:r>
              <w:rPr>
                <w:sz w:val="28"/>
              </w:rPr>
              <w:t>Финансовое управление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EB5EC2" w:rsidRDefault="00EB5EC2" w:rsidP="00137E59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:rsidR="00EB5EC2" w:rsidRDefault="00EB5EC2" w:rsidP="00303A5D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1966" w:type="dxa"/>
            <w:tcBorders>
              <w:right w:val="single" w:sz="4" w:space="0" w:color="auto"/>
            </w:tcBorders>
          </w:tcPr>
          <w:p w:rsidR="00EB5EC2" w:rsidRDefault="00EB5EC2" w:rsidP="00303A5D">
            <w:pPr>
              <w:ind w:right="-1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B5EC2" w:rsidRDefault="00EB5EC2" w:rsidP="00303A5D">
            <w:pPr>
              <w:ind w:right="-1"/>
              <w:rPr>
                <w:sz w:val="28"/>
              </w:rPr>
            </w:pPr>
          </w:p>
        </w:tc>
        <w:tc>
          <w:tcPr>
            <w:tcW w:w="1425" w:type="dxa"/>
            <w:tcBorders>
              <w:right w:val="single" w:sz="12" w:space="0" w:color="auto"/>
            </w:tcBorders>
          </w:tcPr>
          <w:p w:rsidR="00EB5EC2" w:rsidRDefault="00EB5EC2" w:rsidP="00303A5D">
            <w:pPr>
              <w:ind w:right="-1"/>
              <w:jc w:val="center"/>
              <w:rPr>
                <w:sz w:val="28"/>
              </w:rPr>
            </w:pPr>
          </w:p>
        </w:tc>
      </w:tr>
      <w:tr w:rsidR="00EB5EC2" w:rsidTr="00303A5D">
        <w:trPr>
          <w:trHeight w:val="480"/>
        </w:trPr>
        <w:tc>
          <w:tcPr>
            <w:tcW w:w="3968" w:type="dxa"/>
            <w:tcBorders>
              <w:left w:val="single" w:sz="12" w:space="0" w:color="auto"/>
            </w:tcBorders>
          </w:tcPr>
          <w:p w:rsidR="00EB5EC2" w:rsidRDefault="00EB5EC2" w:rsidP="00303A5D">
            <w:pPr>
              <w:ind w:right="-1"/>
              <w:rPr>
                <w:sz w:val="28"/>
              </w:rPr>
            </w:pPr>
            <w:r>
              <w:rPr>
                <w:sz w:val="28"/>
              </w:rPr>
              <w:t xml:space="preserve">Отдел по </w:t>
            </w:r>
            <w:proofErr w:type="spellStart"/>
            <w:r>
              <w:rPr>
                <w:sz w:val="28"/>
              </w:rPr>
              <w:t>бух</w:t>
            </w:r>
            <w:proofErr w:type="gramStart"/>
            <w:r>
              <w:rPr>
                <w:sz w:val="28"/>
              </w:rPr>
              <w:t>.у</w:t>
            </w:r>
            <w:proofErr w:type="gramEnd"/>
            <w:r>
              <w:rPr>
                <w:sz w:val="28"/>
              </w:rPr>
              <w:t>чету</w:t>
            </w:r>
            <w:proofErr w:type="spellEnd"/>
            <w:r>
              <w:rPr>
                <w:sz w:val="28"/>
              </w:rPr>
              <w:t xml:space="preserve"> и отчетности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EB5EC2" w:rsidRDefault="00EB5EC2" w:rsidP="00137E59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:rsidR="00EB5EC2" w:rsidRDefault="00EB5EC2" w:rsidP="00303A5D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1966" w:type="dxa"/>
            <w:tcBorders>
              <w:right w:val="single" w:sz="4" w:space="0" w:color="auto"/>
            </w:tcBorders>
          </w:tcPr>
          <w:p w:rsidR="00EB5EC2" w:rsidRDefault="00EB5EC2" w:rsidP="00303A5D">
            <w:pPr>
              <w:ind w:right="-1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B5EC2" w:rsidRDefault="00EB5EC2" w:rsidP="00303A5D">
            <w:pPr>
              <w:ind w:right="-1"/>
              <w:rPr>
                <w:sz w:val="28"/>
              </w:rPr>
            </w:pPr>
          </w:p>
        </w:tc>
        <w:tc>
          <w:tcPr>
            <w:tcW w:w="1425" w:type="dxa"/>
            <w:tcBorders>
              <w:right w:val="single" w:sz="12" w:space="0" w:color="auto"/>
            </w:tcBorders>
          </w:tcPr>
          <w:p w:rsidR="00EB5EC2" w:rsidRDefault="00EB5EC2" w:rsidP="00303A5D">
            <w:pPr>
              <w:ind w:right="-1"/>
              <w:jc w:val="center"/>
              <w:rPr>
                <w:sz w:val="28"/>
              </w:rPr>
            </w:pPr>
          </w:p>
        </w:tc>
      </w:tr>
      <w:tr w:rsidR="00EB5EC2" w:rsidTr="00303A5D">
        <w:trPr>
          <w:trHeight w:val="402"/>
        </w:trPr>
        <w:tc>
          <w:tcPr>
            <w:tcW w:w="3968" w:type="dxa"/>
            <w:tcBorders>
              <w:left w:val="single" w:sz="12" w:space="0" w:color="auto"/>
            </w:tcBorders>
          </w:tcPr>
          <w:p w:rsidR="00EB5EC2" w:rsidRDefault="00EB5EC2" w:rsidP="00303A5D">
            <w:pPr>
              <w:ind w:right="-1"/>
              <w:rPr>
                <w:sz w:val="28"/>
              </w:rPr>
            </w:pPr>
            <w:r>
              <w:rPr>
                <w:sz w:val="28"/>
              </w:rPr>
              <w:t xml:space="preserve">Отдел культуры 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EB5EC2" w:rsidRDefault="00EB5EC2" w:rsidP="00137E59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:rsidR="00EB5EC2" w:rsidRDefault="00EB5EC2" w:rsidP="00303A5D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1966" w:type="dxa"/>
            <w:tcBorders>
              <w:right w:val="single" w:sz="4" w:space="0" w:color="auto"/>
            </w:tcBorders>
          </w:tcPr>
          <w:p w:rsidR="00EB5EC2" w:rsidRDefault="00EB5EC2" w:rsidP="00303A5D">
            <w:pPr>
              <w:ind w:right="-1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B5EC2" w:rsidRDefault="00EB5EC2" w:rsidP="00303A5D">
            <w:pPr>
              <w:ind w:right="-1"/>
              <w:rPr>
                <w:sz w:val="28"/>
              </w:rPr>
            </w:pPr>
          </w:p>
        </w:tc>
        <w:tc>
          <w:tcPr>
            <w:tcW w:w="1425" w:type="dxa"/>
            <w:tcBorders>
              <w:right w:val="single" w:sz="12" w:space="0" w:color="auto"/>
            </w:tcBorders>
          </w:tcPr>
          <w:p w:rsidR="00EB5EC2" w:rsidRDefault="00EB5EC2" w:rsidP="00303A5D">
            <w:pPr>
              <w:ind w:right="-1"/>
              <w:jc w:val="center"/>
              <w:rPr>
                <w:sz w:val="28"/>
              </w:rPr>
            </w:pPr>
          </w:p>
        </w:tc>
      </w:tr>
      <w:tr w:rsidR="00EB5EC2" w:rsidTr="00303A5D">
        <w:trPr>
          <w:trHeight w:val="480"/>
        </w:trPr>
        <w:tc>
          <w:tcPr>
            <w:tcW w:w="3968" w:type="dxa"/>
            <w:tcBorders>
              <w:left w:val="single" w:sz="12" w:space="0" w:color="auto"/>
            </w:tcBorders>
          </w:tcPr>
          <w:p w:rsidR="00EB5EC2" w:rsidRDefault="00EB5EC2" w:rsidP="00303A5D">
            <w:pPr>
              <w:ind w:right="-1"/>
              <w:rPr>
                <w:sz w:val="28"/>
              </w:rPr>
            </w:pPr>
            <w:r>
              <w:rPr>
                <w:sz w:val="28"/>
              </w:rPr>
              <w:t>ОУМИ и ЗР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EB5EC2" w:rsidRDefault="00EB5EC2" w:rsidP="00137E59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:rsidR="00EB5EC2" w:rsidRDefault="00EB5EC2" w:rsidP="00303A5D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1966" w:type="dxa"/>
            <w:tcBorders>
              <w:right w:val="single" w:sz="4" w:space="0" w:color="auto"/>
            </w:tcBorders>
          </w:tcPr>
          <w:p w:rsidR="00EB5EC2" w:rsidRDefault="00EB5EC2" w:rsidP="00303A5D">
            <w:pPr>
              <w:ind w:right="-1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B5EC2" w:rsidRDefault="00EB5EC2" w:rsidP="00303A5D">
            <w:pPr>
              <w:ind w:right="-1"/>
              <w:rPr>
                <w:sz w:val="28"/>
              </w:rPr>
            </w:pPr>
          </w:p>
        </w:tc>
        <w:tc>
          <w:tcPr>
            <w:tcW w:w="1425" w:type="dxa"/>
            <w:tcBorders>
              <w:right w:val="single" w:sz="12" w:space="0" w:color="auto"/>
            </w:tcBorders>
          </w:tcPr>
          <w:p w:rsidR="00EB5EC2" w:rsidRDefault="00EB5EC2" w:rsidP="00303A5D">
            <w:pPr>
              <w:ind w:right="-1"/>
              <w:jc w:val="center"/>
              <w:rPr>
                <w:sz w:val="28"/>
              </w:rPr>
            </w:pPr>
          </w:p>
        </w:tc>
      </w:tr>
      <w:tr w:rsidR="00EB5EC2" w:rsidTr="00303A5D">
        <w:trPr>
          <w:trHeight w:val="480"/>
        </w:trPr>
        <w:tc>
          <w:tcPr>
            <w:tcW w:w="3968" w:type="dxa"/>
            <w:tcBorders>
              <w:left w:val="single" w:sz="12" w:space="0" w:color="auto"/>
            </w:tcBorders>
          </w:tcPr>
          <w:p w:rsidR="00EB5EC2" w:rsidRDefault="00EB5EC2" w:rsidP="00303A5D">
            <w:pPr>
              <w:ind w:right="-1"/>
              <w:rPr>
                <w:sz w:val="28"/>
              </w:rPr>
            </w:pPr>
            <w:r>
              <w:rPr>
                <w:sz w:val="28"/>
              </w:rPr>
              <w:t>Управление с/х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EB5EC2" w:rsidRDefault="00EB5EC2" w:rsidP="00137E59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:rsidR="00EB5EC2" w:rsidRDefault="00EB5EC2" w:rsidP="00303A5D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1966" w:type="dxa"/>
            <w:tcBorders>
              <w:right w:val="single" w:sz="4" w:space="0" w:color="auto"/>
            </w:tcBorders>
          </w:tcPr>
          <w:p w:rsidR="00EB5EC2" w:rsidRDefault="00EB5EC2" w:rsidP="00303A5D">
            <w:pPr>
              <w:ind w:right="-1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B5EC2" w:rsidRDefault="00EB5EC2" w:rsidP="00303A5D">
            <w:pPr>
              <w:ind w:right="-1"/>
              <w:rPr>
                <w:sz w:val="28"/>
              </w:rPr>
            </w:pPr>
          </w:p>
        </w:tc>
        <w:tc>
          <w:tcPr>
            <w:tcW w:w="1425" w:type="dxa"/>
            <w:tcBorders>
              <w:right w:val="single" w:sz="12" w:space="0" w:color="auto"/>
            </w:tcBorders>
          </w:tcPr>
          <w:p w:rsidR="00EB5EC2" w:rsidRDefault="00EB5EC2" w:rsidP="00303A5D">
            <w:pPr>
              <w:ind w:right="-1"/>
              <w:jc w:val="center"/>
              <w:rPr>
                <w:sz w:val="28"/>
              </w:rPr>
            </w:pPr>
          </w:p>
        </w:tc>
      </w:tr>
      <w:tr w:rsidR="00EB5EC2" w:rsidTr="00303A5D">
        <w:trPr>
          <w:trHeight w:val="480"/>
        </w:trPr>
        <w:tc>
          <w:tcPr>
            <w:tcW w:w="3968" w:type="dxa"/>
            <w:tcBorders>
              <w:left w:val="single" w:sz="12" w:space="0" w:color="auto"/>
            </w:tcBorders>
          </w:tcPr>
          <w:p w:rsidR="00EB5EC2" w:rsidRDefault="00EB5EC2" w:rsidP="00303A5D">
            <w:pPr>
              <w:ind w:right="-1"/>
              <w:rPr>
                <w:sz w:val="28"/>
              </w:rPr>
            </w:pPr>
            <w:r>
              <w:rPr>
                <w:sz w:val="28"/>
              </w:rPr>
              <w:t>Управление образования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EB5EC2" w:rsidRDefault="00EB5EC2" w:rsidP="00137E59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:rsidR="00EB5EC2" w:rsidRDefault="00EB5EC2" w:rsidP="00303A5D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1966" w:type="dxa"/>
            <w:tcBorders>
              <w:right w:val="single" w:sz="4" w:space="0" w:color="auto"/>
            </w:tcBorders>
          </w:tcPr>
          <w:p w:rsidR="00EB5EC2" w:rsidRDefault="00EB5EC2" w:rsidP="00303A5D">
            <w:pPr>
              <w:ind w:right="-1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B5EC2" w:rsidRDefault="00EB5EC2" w:rsidP="00303A5D">
            <w:pPr>
              <w:ind w:right="-1"/>
              <w:rPr>
                <w:sz w:val="28"/>
              </w:rPr>
            </w:pPr>
          </w:p>
        </w:tc>
        <w:tc>
          <w:tcPr>
            <w:tcW w:w="1425" w:type="dxa"/>
            <w:tcBorders>
              <w:right w:val="single" w:sz="12" w:space="0" w:color="auto"/>
            </w:tcBorders>
          </w:tcPr>
          <w:p w:rsidR="00EB5EC2" w:rsidRDefault="00EB5EC2" w:rsidP="00303A5D">
            <w:pPr>
              <w:ind w:right="-1"/>
              <w:jc w:val="center"/>
              <w:rPr>
                <w:sz w:val="28"/>
              </w:rPr>
            </w:pPr>
          </w:p>
        </w:tc>
      </w:tr>
      <w:tr w:rsidR="00AA5E96" w:rsidTr="00303A5D">
        <w:trPr>
          <w:trHeight w:val="480"/>
        </w:trPr>
        <w:tc>
          <w:tcPr>
            <w:tcW w:w="3968" w:type="dxa"/>
            <w:tcBorders>
              <w:left w:val="single" w:sz="12" w:space="0" w:color="auto"/>
            </w:tcBorders>
          </w:tcPr>
          <w:p w:rsidR="00AA5E96" w:rsidRDefault="00AA5E96" w:rsidP="00303A5D">
            <w:pPr>
              <w:ind w:right="-1"/>
              <w:rPr>
                <w:sz w:val="28"/>
              </w:rPr>
            </w:pPr>
            <w:r>
              <w:rPr>
                <w:sz w:val="28"/>
              </w:rPr>
              <w:t>Управление развития территорий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AA5E96" w:rsidRDefault="00AA5E96" w:rsidP="00137E59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:rsidR="00AA5E96" w:rsidRDefault="00AA5E96" w:rsidP="00303A5D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1966" w:type="dxa"/>
            <w:tcBorders>
              <w:right w:val="single" w:sz="4" w:space="0" w:color="auto"/>
            </w:tcBorders>
          </w:tcPr>
          <w:p w:rsidR="00AA5E96" w:rsidRDefault="00AA5E96" w:rsidP="00303A5D">
            <w:pPr>
              <w:ind w:right="-1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A5E96" w:rsidRDefault="00AA5E96" w:rsidP="00303A5D">
            <w:pPr>
              <w:ind w:right="-1"/>
              <w:rPr>
                <w:sz w:val="28"/>
              </w:rPr>
            </w:pPr>
          </w:p>
        </w:tc>
        <w:tc>
          <w:tcPr>
            <w:tcW w:w="1425" w:type="dxa"/>
            <w:tcBorders>
              <w:right w:val="single" w:sz="12" w:space="0" w:color="auto"/>
            </w:tcBorders>
          </w:tcPr>
          <w:p w:rsidR="00AA5E96" w:rsidRDefault="00AA5E96" w:rsidP="00303A5D">
            <w:pPr>
              <w:ind w:right="-1"/>
              <w:jc w:val="center"/>
              <w:rPr>
                <w:sz w:val="28"/>
              </w:rPr>
            </w:pPr>
          </w:p>
        </w:tc>
      </w:tr>
      <w:bookmarkEnd w:id="0"/>
      <w:tr w:rsidR="00AA5E96" w:rsidTr="00303A5D">
        <w:trPr>
          <w:trHeight w:val="480"/>
        </w:trPr>
        <w:tc>
          <w:tcPr>
            <w:tcW w:w="3968" w:type="dxa"/>
            <w:tcBorders>
              <w:left w:val="single" w:sz="12" w:space="0" w:color="auto"/>
            </w:tcBorders>
          </w:tcPr>
          <w:p w:rsidR="00AA5E96" w:rsidRDefault="00AA5E96" w:rsidP="00303A5D">
            <w:pPr>
              <w:ind w:right="-1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AA5E96" w:rsidRDefault="00AA5E96" w:rsidP="00303A5D">
            <w:pPr>
              <w:ind w:right="-1"/>
              <w:rPr>
                <w:sz w:val="28"/>
              </w:rPr>
            </w:pP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:rsidR="00AA5E96" w:rsidRDefault="00AA5E96" w:rsidP="00303A5D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1966" w:type="dxa"/>
            <w:tcBorders>
              <w:right w:val="single" w:sz="4" w:space="0" w:color="auto"/>
            </w:tcBorders>
          </w:tcPr>
          <w:p w:rsidR="00AA5E96" w:rsidRDefault="00AA5E96" w:rsidP="00303A5D">
            <w:pPr>
              <w:ind w:right="-1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A5E96" w:rsidRDefault="00AA5E96" w:rsidP="00303A5D">
            <w:pPr>
              <w:ind w:right="-1"/>
              <w:rPr>
                <w:sz w:val="28"/>
              </w:rPr>
            </w:pPr>
          </w:p>
        </w:tc>
        <w:tc>
          <w:tcPr>
            <w:tcW w:w="1425" w:type="dxa"/>
            <w:tcBorders>
              <w:right w:val="single" w:sz="12" w:space="0" w:color="auto"/>
            </w:tcBorders>
          </w:tcPr>
          <w:p w:rsidR="00AA5E96" w:rsidRDefault="00AA5E96" w:rsidP="00303A5D">
            <w:pPr>
              <w:ind w:right="-1"/>
              <w:jc w:val="center"/>
              <w:rPr>
                <w:sz w:val="28"/>
              </w:rPr>
            </w:pPr>
          </w:p>
        </w:tc>
      </w:tr>
      <w:tr w:rsidR="00AA5E96" w:rsidTr="00303A5D">
        <w:trPr>
          <w:trHeight w:val="480"/>
        </w:trPr>
        <w:tc>
          <w:tcPr>
            <w:tcW w:w="3968" w:type="dxa"/>
            <w:tcBorders>
              <w:left w:val="single" w:sz="12" w:space="0" w:color="auto"/>
            </w:tcBorders>
          </w:tcPr>
          <w:p w:rsidR="00AA5E96" w:rsidRDefault="00AA5E96" w:rsidP="00303A5D">
            <w:pPr>
              <w:ind w:right="-1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AA5E96" w:rsidRDefault="00AA5E96" w:rsidP="00303A5D">
            <w:pPr>
              <w:ind w:right="-1"/>
              <w:rPr>
                <w:sz w:val="28"/>
              </w:rPr>
            </w:pP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:rsidR="00AA5E96" w:rsidRDefault="00AA5E96" w:rsidP="00303A5D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1966" w:type="dxa"/>
            <w:tcBorders>
              <w:right w:val="single" w:sz="4" w:space="0" w:color="auto"/>
            </w:tcBorders>
          </w:tcPr>
          <w:p w:rsidR="00AA5E96" w:rsidRDefault="00AA5E96" w:rsidP="00303A5D">
            <w:pPr>
              <w:ind w:right="-1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A5E96" w:rsidRDefault="00AA5E96" w:rsidP="00303A5D">
            <w:pPr>
              <w:ind w:right="-1"/>
              <w:rPr>
                <w:sz w:val="28"/>
              </w:rPr>
            </w:pPr>
          </w:p>
        </w:tc>
        <w:tc>
          <w:tcPr>
            <w:tcW w:w="1425" w:type="dxa"/>
            <w:tcBorders>
              <w:right w:val="single" w:sz="12" w:space="0" w:color="auto"/>
            </w:tcBorders>
          </w:tcPr>
          <w:p w:rsidR="00AA5E96" w:rsidRDefault="00AA5E96" w:rsidP="00303A5D">
            <w:pPr>
              <w:ind w:right="-1"/>
              <w:jc w:val="center"/>
              <w:rPr>
                <w:sz w:val="28"/>
              </w:rPr>
            </w:pPr>
          </w:p>
        </w:tc>
      </w:tr>
    </w:tbl>
    <w:p w:rsidR="00EB5EC2" w:rsidRPr="004D4393" w:rsidRDefault="00EB5EC2" w:rsidP="00EB5EC2">
      <w:pPr>
        <w:ind w:right="-1"/>
        <w:jc w:val="center"/>
        <w:rPr>
          <w:sz w:val="28"/>
        </w:rPr>
      </w:pPr>
    </w:p>
    <w:p w:rsidR="00EB5EC2" w:rsidRPr="004D4393" w:rsidRDefault="00EB5EC2" w:rsidP="00EB5EC2">
      <w:pPr>
        <w:ind w:right="-1"/>
        <w:jc w:val="center"/>
        <w:rPr>
          <w:sz w:val="28"/>
        </w:rPr>
      </w:pPr>
    </w:p>
    <w:tbl>
      <w:tblPr>
        <w:tblW w:w="1111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9"/>
        <w:gridCol w:w="709"/>
        <w:gridCol w:w="234"/>
        <w:gridCol w:w="2875"/>
        <w:gridCol w:w="1080"/>
        <w:gridCol w:w="5220"/>
        <w:gridCol w:w="513"/>
        <w:gridCol w:w="234"/>
      </w:tblGrid>
      <w:tr w:rsidR="00EB5EC2" w:rsidRPr="00793742" w:rsidTr="00303A5D">
        <w:trPr>
          <w:trHeight w:val="343"/>
        </w:trPr>
        <w:tc>
          <w:tcPr>
            <w:tcW w:w="249" w:type="dxa"/>
          </w:tcPr>
          <w:p w:rsidR="00EB5EC2" w:rsidRPr="00793742" w:rsidRDefault="00EB5EC2" w:rsidP="00303A5D">
            <w:pPr>
              <w:ind w:right="-1"/>
              <w:rPr>
                <w:sz w:val="26"/>
                <w:szCs w:val="26"/>
              </w:rPr>
            </w:pPr>
          </w:p>
          <w:p w:rsidR="00EB5EC2" w:rsidRPr="00793742" w:rsidRDefault="00EB5EC2" w:rsidP="00303A5D">
            <w:pPr>
              <w:ind w:right="-1"/>
              <w:rPr>
                <w:sz w:val="26"/>
                <w:szCs w:val="26"/>
              </w:rPr>
            </w:pPr>
          </w:p>
          <w:p w:rsidR="00EB5EC2" w:rsidRPr="00793742" w:rsidRDefault="00EB5EC2" w:rsidP="00303A5D">
            <w:pPr>
              <w:ind w:right="-1"/>
              <w:rPr>
                <w:sz w:val="26"/>
                <w:szCs w:val="26"/>
              </w:rPr>
            </w:pPr>
            <w:r w:rsidRPr="00793742">
              <w:rPr>
                <w:sz w:val="26"/>
                <w:szCs w:val="26"/>
              </w:rPr>
              <w:t>“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B5EC2" w:rsidRPr="000E699E" w:rsidRDefault="00EB5EC2" w:rsidP="00303A5D">
            <w:pPr>
              <w:ind w:right="-1"/>
              <w:jc w:val="center"/>
              <w:rPr>
                <w:sz w:val="28"/>
                <w:szCs w:val="28"/>
              </w:rPr>
            </w:pPr>
          </w:p>
          <w:p w:rsidR="00EB5EC2" w:rsidRPr="000E699E" w:rsidRDefault="00EB5EC2" w:rsidP="00303A5D">
            <w:pPr>
              <w:ind w:right="-1"/>
              <w:jc w:val="center"/>
              <w:rPr>
                <w:sz w:val="28"/>
                <w:szCs w:val="28"/>
              </w:rPr>
            </w:pPr>
          </w:p>
          <w:p w:rsidR="00EB5EC2" w:rsidRPr="000E699E" w:rsidRDefault="001839B6" w:rsidP="00303A5D">
            <w:pPr>
              <w:ind w:right="-1"/>
              <w:jc w:val="center"/>
              <w:rPr>
                <w:sz w:val="28"/>
                <w:szCs w:val="28"/>
              </w:rPr>
            </w:pPr>
            <w:r w:rsidRPr="000E699E">
              <w:rPr>
                <w:sz w:val="28"/>
                <w:szCs w:val="28"/>
              </w:rPr>
              <w:t>28</w:t>
            </w:r>
          </w:p>
        </w:tc>
        <w:tc>
          <w:tcPr>
            <w:tcW w:w="234" w:type="dxa"/>
          </w:tcPr>
          <w:p w:rsidR="00EB5EC2" w:rsidRPr="000E699E" w:rsidRDefault="00EB5EC2" w:rsidP="00303A5D">
            <w:pPr>
              <w:ind w:right="-1" w:hanging="107"/>
              <w:rPr>
                <w:sz w:val="28"/>
                <w:szCs w:val="28"/>
              </w:rPr>
            </w:pPr>
          </w:p>
          <w:p w:rsidR="00EB5EC2" w:rsidRPr="000E699E" w:rsidRDefault="00EB5EC2" w:rsidP="00303A5D">
            <w:pPr>
              <w:ind w:right="-1" w:hanging="107"/>
              <w:rPr>
                <w:sz w:val="28"/>
                <w:szCs w:val="28"/>
              </w:rPr>
            </w:pPr>
          </w:p>
          <w:p w:rsidR="00EB5EC2" w:rsidRPr="000E699E" w:rsidRDefault="00EB5EC2" w:rsidP="00303A5D">
            <w:pPr>
              <w:ind w:right="-1" w:hanging="107"/>
              <w:rPr>
                <w:sz w:val="28"/>
                <w:szCs w:val="28"/>
              </w:rPr>
            </w:pPr>
            <w:r w:rsidRPr="000E699E">
              <w:rPr>
                <w:sz w:val="28"/>
                <w:szCs w:val="28"/>
              </w:rPr>
              <w:t>”</w:t>
            </w:r>
          </w:p>
        </w:tc>
        <w:tc>
          <w:tcPr>
            <w:tcW w:w="2875" w:type="dxa"/>
            <w:tcBorders>
              <w:bottom w:val="single" w:sz="6" w:space="0" w:color="auto"/>
            </w:tcBorders>
          </w:tcPr>
          <w:p w:rsidR="00EB5EC2" w:rsidRPr="000E699E" w:rsidRDefault="00EB5EC2" w:rsidP="00303A5D">
            <w:pPr>
              <w:ind w:right="-1"/>
              <w:jc w:val="center"/>
              <w:rPr>
                <w:sz w:val="28"/>
                <w:szCs w:val="28"/>
              </w:rPr>
            </w:pPr>
          </w:p>
          <w:p w:rsidR="00EB5EC2" w:rsidRPr="000E699E" w:rsidRDefault="00EB5EC2" w:rsidP="00303A5D">
            <w:pPr>
              <w:ind w:right="-1"/>
              <w:jc w:val="center"/>
              <w:rPr>
                <w:sz w:val="28"/>
                <w:szCs w:val="28"/>
              </w:rPr>
            </w:pPr>
          </w:p>
          <w:p w:rsidR="00EB5EC2" w:rsidRPr="000E699E" w:rsidRDefault="001839B6" w:rsidP="00303A5D">
            <w:pPr>
              <w:ind w:right="-1"/>
              <w:jc w:val="center"/>
              <w:rPr>
                <w:sz w:val="28"/>
                <w:szCs w:val="28"/>
              </w:rPr>
            </w:pPr>
            <w:r w:rsidRPr="000E699E">
              <w:rPr>
                <w:sz w:val="28"/>
                <w:szCs w:val="28"/>
              </w:rPr>
              <w:t>03</w:t>
            </w:r>
          </w:p>
        </w:tc>
        <w:tc>
          <w:tcPr>
            <w:tcW w:w="1080" w:type="dxa"/>
          </w:tcPr>
          <w:p w:rsidR="00EB5EC2" w:rsidRPr="00793742" w:rsidRDefault="00EB5EC2" w:rsidP="00303A5D">
            <w:pPr>
              <w:ind w:right="-1"/>
              <w:rPr>
                <w:sz w:val="26"/>
                <w:szCs w:val="26"/>
              </w:rPr>
            </w:pPr>
          </w:p>
          <w:p w:rsidR="00EB5EC2" w:rsidRPr="00793742" w:rsidRDefault="00EB5EC2" w:rsidP="00303A5D">
            <w:pPr>
              <w:ind w:right="-1"/>
              <w:rPr>
                <w:sz w:val="26"/>
                <w:szCs w:val="26"/>
              </w:rPr>
            </w:pPr>
          </w:p>
          <w:p w:rsidR="00EB5EC2" w:rsidRPr="000E699E" w:rsidRDefault="00EB5EC2" w:rsidP="00E208C8">
            <w:pPr>
              <w:ind w:right="-1"/>
              <w:rPr>
                <w:sz w:val="28"/>
                <w:szCs w:val="28"/>
              </w:rPr>
            </w:pPr>
            <w:r w:rsidRPr="000E699E">
              <w:rPr>
                <w:sz w:val="28"/>
                <w:szCs w:val="28"/>
              </w:rPr>
              <w:t>202</w:t>
            </w:r>
            <w:r w:rsidR="00E208C8" w:rsidRPr="000E699E">
              <w:rPr>
                <w:sz w:val="28"/>
                <w:szCs w:val="28"/>
              </w:rPr>
              <w:t>4</w:t>
            </w:r>
            <w:r w:rsidRPr="000E69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20" w:type="dxa"/>
          </w:tcPr>
          <w:p w:rsidR="00EB5EC2" w:rsidRPr="000F1444" w:rsidRDefault="00EB5EC2" w:rsidP="00303A5D">
            <w:pPr>
              <w:ind w:right="-1"/>
              <w:jc w:val="both"/>
              <w:rPr>
                <w:sz w:val="28"/>
                <w:szCs w:val="28"/>
              </w:rPr>
            </w:pPr>
            <w:r w:rsidRPr="00114C92">
              <w:rPr>
                <w:sz w:val="28"/>
                <w:szCs w:val="28"/>
              </w:rPr>
              <w:t>Главный специалист отдела документационного обеспечения</w:t>
            </w:r>
            <w:r w:rsidRPr="00114C92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13" w:type="dxa"/>
          </w:tcPr>
          <w:p w:rsidR="00EB5EC2" w:rsidRPr="00793742" w:rsidRDefault="00EB5EC2" w:rsidP="00303A5D">
            <w:pPr>
              <w:ind w:right="-1"/>
              <w:rPr>
                <w:sz w:val="26"/>
                <w:szCs w:val="26"/>
              </w:rPr>
            </w:pPr>
          </w:p>
        </w:tc>
        <w:tc>
          <w:tcPr>
            <w:tcW w:w="234" w:type="dxa"/>
          </w:tcPr>
          <w:p w:rsidR="00EB5EC2" w:rsidRPr="00793742" w:rsidRDefault="00EB5EC2" w:rsidP="00303A5D">
            <w:pPr>
              <w:ind w:right="-1"/>
              <w:rPr>
                <w:sz w:val="26"/>
                <w:szCs w:val="26"/>
              </w:rPr>
            </w:pPr>
          </w:p>
        </w:tc>
      </w:tr>
      <w:tr w:rsidR="00EB5EC2" w:rsidRPr="00793742" w:rsidTr="00303A5D">
        <w:trPr>
          <w:trHeight w:val="343"/>
        </w:trPr>
        <w:tc>
          <w:tcPr>
            <w:tcW w:w="249" w:type="dxa"/>
          </w:tcPr>
          <w:p w:rsidR="00EB5EC2" w:rsidRPr="00793742" w:rsidRDefault="00EB5EC2" w:rsidP="00303A5D">
            <w:pPr>
              <w:ind w:right="-1"/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3217545</wp:posOffset>
                      </wp:positionH>
                      <wp:positionV relativeFrom="paragraph">
                        <wp:posOffset>343535</wp:posOffset>
                      </wp:positionV>
                      <wp:extent cx="1713865" cy="635"/>
                      <wp:effectExtent l="12700" t="10160" r="6985" b="825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386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5pt,27.05pt" to="388.3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" o:allowincell="f" strokeweight="1pt"/>
                  </w:pict>
                </mc:Fallback>
              </mc:AlternateContent>
            </w:r>
          </w:p>
        </w:tc>
        <w:tc>
          <w:tcPr>
            <w:tcW w:w="709" w:type="dxa"/>
          </w:tcPr>
          <w:p w:rsidR="00EB5EC2" w:rsidRPr="00793742" w:rsidRDefault="00EB5EC2" w:rsidP="00303A5D">
            <w:pPr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34" w:type="dxa"/>
          </w:tcPr>
          <w:p w:rsidR="00EB5EC2" w:rsidRPr="00793742" w:rsidRDefault="00EB5EC2" w:rsidP="00303A5D">
            <w:pPr>
              <w:ind w:right="-1" w:hanging="107"/>
              <w:rPr>
                <w:sz w:val="26"/>
                <w:szCs w:val="26"/>
              </w:rPr>
            </w:pPr>
          </w:p>
        </w:tc>
        <w:tc>
          <w:tcPr>
            <w:tcW w:w="2875" w:type="dxa"/>
          </w:tcPr>
          <w:p w:rsidR="00EB5EC2" w:rsidRPr="00793742" w:rsidRDefault="00EB5EC2" w:rsidP="00303A5D">
            <w:pPr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EB5EC2" w:rsidRPr="00793742" w:rsidRDefault="00EB5EC2" w:rsidP="00303A5D">
            <w:pPr>
              <w:ind w:right="-1"/>
              <w:rPr>
                <w:sz w:val="26"/>
                <w:szCs w:val="26"/>
              </w:rPr>
            </w:pPr>
          </w:p>
        </w:tc>
        <w:tc>
          <w:tcPr>
            <w:tcW w:w="5220" w:type="dxa"/>
          </w:tcPr>
          <w:p w:rsidR="00EB5EC2" w:rsidRDefault="00EB5EC2" w:rsidP="00303A5D">
            <w:pPr>
              <w:ind w:right="-1"/>
              <w:jc w:val="both"/>
              <w:rPr>
                <w:sz w:val="26"/>
              </w:rPr>
            </w:pPr>
          </w:p>
          <w:p w:rsidR="00EB5EC2" w:rsidRPr="007743D1" w:rsidRDefault="00EB5EC2" w:rsidP="00303A5D">
            <w:pPr>
              <w:ind w:right="-1"/>
              <w:jc w:val="right"/>
              <w:rPr>
                <w:sz w:val="28"/>
                <w:szCs w:val="28"/>
              </w:rPr>
            </w:pPr>
            <w:r w:rsidRPr="00263E8B">
              <w:rPr>
                <w:sz w:val="28"/>
                <w:szCs w:val="28"/>
              </w:rPr>
              <w:t>Н.Б. Федосеева</w:t>
            </w:r>
          </w:p>
        </w:tc>
        <w:tc>
          <w:tcPr>
            <w:tcW w:w="513" w:type="dxa"/>
          </w:tcPr>
          <w:p w:rsidR="00EB5EC2" w:rsidRPr="00793742" w:rsidRDefault="00EB5EC2" w:rsidP="00303A5D">
            <w:pPr>
              <w:ind w:right="-1"/>
              <w:rPr>
                <w:sz w:val="26"/>
                <w:szCs w:val="26"/>
              </w:rPr>
            </w:pPr>
          </w:p>
        </w:tc>
        <w:tc>
          <w:tcPr>
            <w:tcW w:w="234" w:type="dxa"/>
          </w:tcPr>
          <w:p w:rsidR="00EB5EC2" w:rsidRPr="00793742" w:rsidRDefault="00EB5EC2" w:rsidP="00303A5D">
            <w:pPr>
              <w:ind w:right="-1"/>
              <w:jc w:val="both"/>
              <w:rPr>
                <w:sz w:val="26"/>
                <w:szCs w:val="26"/>
              </w:rPr>
            </w:pPr>
          </w:p>
          <w:p w:rsidR="00EB5EC2" w:rsidRPr="00793742" w:rsidRDefault="00EB5EC2" w:rsidP="00303A5D">
            <w:pPr>
              <w:ind w:right="-1"/>
              <w:jc w:val="right"/>
              <w:rPr>
                <w:sz w:val="26"/>
                <w:szCs w:val="26"/>
              </w:rPr>
            </w:pPr>
          </w:p>
        </w:tc>
      </w:tr>
    </w:tbl>
    <w:p w:rsidR="00502B61" w:rsidRDefault="00502B61"/>
    <w:p w:rsidR="00502B61" w:rsidRDefault="00502B61"/>
    <w:p w:rsidR="00082313" w:rsidRPr="009363DF" w:rsidRDefault="00960FE2" w:rsidP="006E2BA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</w:t>
      </w:r>
      <w:r w:rsidR="006E2BA3">
        <w:rPr>
          <w:sz w:val="24"/>
          <w:szCs w:val="24"/>
        </w:rPr>
        <w:tab/>
      </w:r>
      <w:r w:rsidR="006E2BA3">
        <w:rPr>
          <w:sz w:val="24"/>
          <w:szCs w:val="24"/>
        </w:rPr>
        <w:tab/>
      </w:r>
      <w:r w:rsidR="006E2BA3">
        <w:rPr>
          <w:sz w:val="24"/>
          <w:szCs w:val="24"/>
        </w:rPr>
        <w:tab/>
      </w:r>
      <w:r w:rsidR="006E2BA3">
        <w:rPr>
          <w:sz w:val="24"/>
          <w:szCs w:val="24"/>
        </w:rPr>
        <w:tab/>
      </w:r>
      <w:r w:rsidR="00082313" w:rsidRPr="009363DF">
        <w:rPr>
          <w:sz w:val="24"/>
          <w:szCs w:val="24"/>
        </w:rPr>
        <w:t>УТВЕРЖДЕН</w:t>
      </w:r>
      <w:r>
        <w:rPr>
          <w:sz w:val="24"/>
          <w:szCs w:val="24"/>
        </w:rPr>
        <w:t>О</w:t>
      </w:r>
    </w:p>
    <w:p w:rsidR="00082313" w:rsidRPr="009363DF" w:rsidRDefault="00082313" w:rsidP="006E2B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6E2BA3">
        <w:rPr>
          <w:sz w:val="24"/>
          <w:szCs w:val="24"/>
        </w:rPr>
        <w:t xml:space="preserve"> </w:t>
      </w:r>
      <w:r w:rsidRPr="009363DF">
        <w:rPr>
          <w:sz w:val="24"/>
          <w:szCs w:val="24"/>
        </w:rPr>
        <w:t xml:space="preserve">постановлением администрации </w:t>
      </w:r>
    </w:p>
    <w:p w:rsidR="00082313" w:rsidRDefault="00082313" w:rsidP="006E2BA3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Лукояновского</w:t>
      </w:r>
      <w:r w:rsidRPr="009363DF">
        <w:rPr>
          <w:sz w:val="24"/>
          <w:szCs w:val="24"/>
        </w:rPr>
        <w:t xml:space="preserve"> муниципального округа</w:t>
      </w:r>
    </w:p>
    <w:p w:rsidR="00082313" w:rsidRPr="009363DF" w:rsidRDefault="00082313" w:rsidP="006E2B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9363DF">
        <w:rPr>
          <w:sz w:val="24"/>
          <w:szCs w:val="24"/>
        </w:rPr>
        <w:t xml:space="preserve"> </w:t>
      </w:r>
      <w:r w:rsidR="006E2BA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9363DF">
        <w:rPr>
          <w:sz w:val="24"/>
          <w:szCs w:val="24"/>
        </w:rPr>
        <w:t>Нижегородской области</w:t>
      </w:r>
    </w:p>
    <w:p w:rsidR="00082313" w:rsidRDefault="00082313" w:rsidP="006E2BA3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363DF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</w:t>
      </w:r>
      <w:r w:rsidR="00877591">
        <w:rPr>
          <w:sz w:val="24"/>
          <w:szCs w:val="24"/>
        </w:rPr>
        <w:t xml:space="preserve">28.03.2024   </w:t>
      </w:r>
      <w:r w:rsidRPr="009363DF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</w:t>
      </w:r>
      <w:r w:rsidR="0063739C">
        <w:rPr>
          <w:sz w:val="24"/>
          <w:szCs w:val="24"/>
        </w:rPr>
        <w:t>284-п</w:t>
      </w:r>
    </w:p>
    <w:p w:rsidR="00082313" w:rsidRDefault="00082313" w:rsidP="00082313">
      <w:pPr>
        <w:ind w:left="5664"/>
        <w:rPr>
          <w:sz w:val="24"/>
          <w:szCs w:val="24"/>
        </w:rPr>
      </w:pPr>
    </w:p>
    <w:p w:rsidR="00082313" w:rsidRPr="00E208C8" w:rsidRDefault="00082313" w:rsidP="00082313">
      <w:pPr>
        <w:ind w:left="5664"/>
        <w:rPr>
          <w:b/>
          <w:sz w:val="28"/>
          <w:szCs w:val="28"/>
        </w:rPr>
      </w:pPr>
    </w:p>
    <w:p w:rsidR="00082313" w:rsidRPr="00E208C8" w:rsidRDefault="00082313" w:rsidP="00082313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8C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82313" w:rsidRPr="00E208C8" w:rsidRDefault="00082313" w:rsidP="00082313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208C8">
        <w:rPr>
          <w:rFonts w:ascii="Times New Roman" w:hAnsi="Times New Roman" w:cs="Times New Roman"/>
          <w:b/>
          <w:noProof/>
          <w:sz w:val="28"/>
          <w:szCs w:val="28"/>
        </w:rPr>
        <w:t xml:space="preserve">формирования перечня налоговых расходов </w:t>
      </w:r>
      <w:r w:rsidRPr="00E208C8">
        <w:rPr>
          <w:rFonts w:ascii="Times New Roman" w:hAnsi="Times New Roman" w:cs="Times New Roman"/>
          <w:b/>
          <w:sz w:val="28"/>
          <w:szCs w:val="28"/>
        </w:rPr>
        <w:t>Лукояновского муниципального округа Нижегородской области</w:t>
      </w:r>
      <w:r w:rsidRPr="00E208C8">
        <w:rPr>
          <w:rFonts w:ascii="Times New Roman" w:hAnsi="Times New Roman" w:cs="Times New Roman"/>
          <w:b/>
          <w:noProof/>
          <w:sz w:val="28"/>
          <w:szCs w:val="28"/>
        </w:rPr>
        <w:t xml:space="preserve"> и оценки налоговых расходов </w:t>
      </w:r>
    </w:p>
    <w:p w:rsidR="00082313" w:rsidRPr="00E208C8" w:rsidRDefault="00082313" w:rsidP="00082313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208C8">
        <w:rPr>
          <w:rFonts w:ascii="Times New Roman" w:hAnsi="Times New Roman" w:cs="Times New Roman"/>
          <w:b/>
          <w:sz w:val="28"/>
          <w:szCs w:val="28"/>
        </w:rPr>
        <w:t>Лукояновског</w:t>
      </w:r>
      <w:proofErr w:type="spellEnd"/>
      <w:r w:rsidRPr="00E208C8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</w:t>
      </w:r>
    </w:p>
    <w:p w:rsidR="00082313" w:rsidRPr="00E208C8" w:rsidRDefault="00082313" w:rsidP="00082313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208C8">
        <w:rPr>
          <w:rFonts w:ascii="Times New Roman" w:hAnsi="Times New Roman" w:cs="Times New Roman"/>
          <w:sz w:val="28"/>
          <w:szCs w:val="28"/>
        </w:rPr>
        <w:t>(далее – Порядок)</w:t>
      </w:r>
    </w:p>
    <w:p w:rsidR="00082313" w:rsidRPr="00E208C8" w:rsidRDefault="00082313" w:rsidP="00082313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2313" w:rsidRPr="00E208C8" w:rsidRDefault="00082313" w:rsidP="00082313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8C8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082313" w:rsidRPr="00E208C8" w:rsidRDefault="00082313" w:rsidP="00082313">
      <w:pPr>
        <w:pStyle w:val="a5"/>
        <w:spacing w:before="0" w:beforeAutospacing="0" w:after="0" w:afterAutospacing="0"/>
        <w:contextualSpacing/>
        <w:rPr>
          <w:sz w:val="28"/>
          <w:szCs w:val="28"/>
          <w:highlight w:val="yellow"/>
        </w:rPr>
      </w:pP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>1. Настоящий Порядок определяет правила формирования перечня налоговых расходов Лукояновского муниципального округа Нижегородской области и оценки налоговых расходов Лукояновского муниципального округа Нижегородской области (далее – муниципальный округ).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 xml:space="preserve">1.2. В целях настоящего Порядка применяются термины и понятия, установленные общими </w:t>
      </w:r>
      <w:hyperlink r:id="rId8" w:history="1">
        <w:r w:rsidRPr="00E208C8">
          <w:rPr>
            <w:sz w:val="28"/>
            <w:szCs w:val="28"/>
          </w:rPr>
          <w:t>требованиями</w:t>
        </w:r>
      </w:hyperlink>
      <w:r w:rsidRPr="00E208C8">
        <w:rPr>
          <w:sz w:val="28"/>
          <w:szCs w:val="28"/>
        </w:rPr>
        <w:t xml:space="preserve">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г. № 796.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>1.3. Отнесение налоговых расходов муниципального округа (далее - налоговые расходы) к муниципальным программам муниципального округа осуществляется исходя из целей муниципальных программ муниципального округа и (или) целей социально-экономической политики муниципального округа, не относящихся к муниципальным программам муниципального округа.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>1.4. В целях оценки налоговых расходов финансовое управление администрации Лукояновского муниципального округа Нижегородской области (далее – финансовое управление):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>а) формирует перечень налоговых расходов;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  <w:lang w:val="ru-RU"/>
        </w:rPr>
        <w:t>б</w:t>
      </w:r>
      <w:r w:rsidRPr="00E208C8">
        <w:rPr>
          <w:sz w:val="28"/>
          <w:szCs w:val="28"/>
        </w:rPr>
        <w:t>) осуществляет обобщение результатов оценки эффективности налоговых расходов, проводимой кураторами налоговых расходов.</w:t>
      </w:r>
    </w:p>
    <w:p w:rsidR="00082313" w:rsidRPr="00E208C8" w:rsidRDefault="00082313" w:rsidP="00082313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082313" w:rsidRPr="00E208C8" w:rsidRDefault="00082313" w:rsidP="00082313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208C8">
        <w:rPr>
          <w:rFonts w:ascii="Times New Roman" w:hAnsi="Times New Roman" w:cs="Times New Roman"/>
          <w:sz w:val="28"/>
          <w:szCs w:val="28"/>
        </w:rPr>
        <w:t>II. Порядок формирования перечня налоговых расходов</w:t>
      </w:r>
    </w:p>
    <w:p w:rsidR="00082313" w:rsidRPr="00E208C8" w:rsidRDefault="00082313" w:rsidP="00082313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>2.1. Проект перечня налоговых расходов на очередной финансовый год и плановый период формируется финансовым управлением до 1 октября и направляется на согласование структурным подразделениям администрации Лукояновского муниципального округа Нижегородской области, ответственным исполнителям муниципальных программ округа, закрепленным в качестве кураторов налоговых расходов.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 xml:space="preserve">2.2. Кураторы налоговых расходов рассматривают проект перечня налоговых расходов и до 10 октября представляют в финансовое управление информацию о распределении налоговых расходов по целям муниципальных </w:t>
      </w:r>
      <w:r w:rsidRPr="00E208C8">
        <w:rPr>
          <w:sz w:val="28"/>
          <w:szCs w:val="28"/>
        </w:rPr>
        <w:lastRenderedPageBreak/>
        <w:t>программ муниципального округа и (или) целям социально-экономической политики муниципального округа, не относящимся к муниципальным программам муниципального округа.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>В случае несогласия с проектом перечня налоговых расходов кураторы налоговых расходов до 10 октября направляют в финансовое управление предложения по изменению кураторов налоговых расходов, предусмотренных проектом перечня налоговых расходов.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>Предложения по изменению кураторов налоговых расходов, вносимые соответствующим куратором налоговых расходов, должны быть согласованы с предлагаемыми кураторами налоговых расходов.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>В случае несогласия кураторов налоговых расходов с проектом перечня налоговых расходов и предложениями по изменению кураторов налоговых расходов финансовое управление до 1 ноября текущего года обеспечивает проведение согласительных процедур с данными кураторами налоговых расходов.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 xml:space="preserve">2.3. Согласованный кураторами налоговых расходов </w:t>
      </w:r>
      <w:hyperlink w:anchor="P128" w:history="1">
        <w:r w:rsidRPr="00E208C8">
          <w:rPr>
            <w:sz w:val="28"/>
            <w:szCs w:val="28"/>
          </w:rPr>
          <w:t>перечень</w:t>
        </w:r>
      </w:hyperlink>
      <w:r w:rsidRPr="00E208C8">
        <w:rPr>
          <w:sz w:val="28"/>
          <w:szCs w:val="28"/>
        </w:rPr>
        <w:t xml:space="preserve"> налоговых расходов, по форме согласно приложению 1 к настоящему Порядку, размещается на официальном сайте муниципального округа не позднее 1 декабря.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>2.4. В случае принятия нормативных правовых актов, предусматривающих изменение информации, включенной в перечень налоговых расходов, кураторы налоговых расходов муниципального округа в течение 10 рабочих дней с даты вступления в силу соответствующего нормативного правового акта направляют в финансовое управление информацию о необходимости внесения изменений в перечень налоговых расходов. Финансовое управление на основании полученной информации вносит соответствующие изменения в перечень налоговых расходов.</w:t>
      </w:r>
    </w:p>
    <w:p w:rsidR="00082313" w:rsidRPr="00E208C8" w:rsidRDefault="00082313" w:rsidP="00082313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082313" w:rsidRPr="00E208C8" w:rsidRDefault="00082313" w:rsidP="00082313">
      <w:pPr>
        <w:pStyle w:val="a5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E208C8">
        <w:rPr>
          <w:b/>
          <w:sz w:val="28"/>
          <w:szCs w:val="28"/>
        </w:rPr>
        <w:t>III. Порядок оценки налоговых расходов</w:t>
      </w:r>
    </w:p>
    <w:p w:rsidR="00082313" w:rsidRPr="00E208C8" w:rsidRDefault="00082313" w:rsidP="00082313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>3.1. В целях проведения оценки налоговых расходов финансовое управление  ежегодно: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>а) направляет в территориальное подразделение Управления Федеральной налоговой службы по Нижегородской области сведения о категориях плательщиков с указанием обусловливающих соответствующие налоговые расходы решений Совета депутатов Лукояновского муниципального округа Нижегородской области, в том числе действовавших в отчетном году и в году, предшествующем отчетному году и иной информации, предусмотренной приложением 2 к настоящему Порядку;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E208C8">
        <w:rPr>
          <w:sz w:val="28"/>
          <w:szCs w:val="28"/>
        </w:rPr>
        <w:t>б) доводит до кураторов налоговых расходов информацию, полученную от территориального подразделения Управления Федеральной налоговой службы по Нижегородской области, о фискальных характеристиках налоговых расходов за отчетный финансовый год,  и год, предшествующий отчетному финансовому году, а также информацию о стимулирующих налоговых расходах за 6 лет, предшествующих отчетному финансовому году</w:t>
      </w:r>
      <w:r w:rsidRPr="00E208C8">
        <w:rPr>
          <w:sz w:val="28"/>
          <w:szCs w:val="28"/>
          <w:lang w:val="ru-RU"/>
        </w:rPr>
        <w:t>;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>3.2. Территориальное подразделение Управления Федеральной налоговой службы по Нижегородской области</w:t>
      </w:r>
      <w:r w:rsidRPr="00E208C8">
        <w:rPr>
          <w:sz w:val="28"/>
          <w:szCs w:val="28"/>
          <w:lang w:val="ru-RU"/>
        </w:rPr>
        <w:t xml:space="preserve"> по согласованию</w:t>
      </w:r>
      <w:r w:rsidRPr="00E208C8">
        <w:rPr>
          <w:sz w:val="28"/>
          <w:szCs w:val="28"/>
        </w:rPr>
        <w:t xml:space="preserve"> представляет в финансовое </w:t>
      </w:r>
      <w:r w:rsidRPr="00E208C8">
        <w:rPr>
          <w:sz w:val="28"/>
          <w:szCs w:val="28"/>
        </w:rPr>
        <w:lastRenderedPageBreak/>
        <w:t xml:space="preserve">управление информацию о фискальных характеристиках налоговых расходов за отчетный финансовый год, а также информацию о стимулирующих налоговых расходах за 6 лет, предшествующих отчетному финансовому году. 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>3.3. Оценка налоговых расходов осуществляется куратором налогового расхода.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 xml:space="preserve">Кураторы налоговых расходов в сроки, установленные финансовым управлением, направляют в финансовое управление результаты оценки (с отражением показателей, указанных в </w:t>
      </w:r>
      <w:hyperlink w:anchor="P319" w:history="1">
        <w:r w:rsidRPr="00E208C8">
          <w:rPr>
            <w:sz w:val="28"/>
            <w:szCs w:val="28"/>
          </w:rPr>
          <w:t>приложении 2</w:t>
        </w:r>
      </w:hyperlink>
      <w:r w:rsidRPr="00E208C8">
        <w:rPr>
          <w:sz w:val="28"/>
          <w:szCs w:val="28"/>
        </w:rPr>
        <w:t xml:space="preserve"> к настоящему Порядку) с приложением аналитической записки по проведенным расчетам и пояснением (обоснованием) выводов, сделанных на основании данных расчетов.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>3.4. Оценка эффективности налоговых расходов включает: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>а) оценку целесообразности налоговых расходов;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>б) оценку результативности налоговых расходов.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bookmarkStart w:id="1" w:name="P66"/>
      <w:bookmarkEnd w:id="1"/>
      <w:r w:rsidRPr="00E208C8">
        <w:rPr>
          <w:sz w:val="28"/>
          <w:szCs w:val="28"/>
        </w:rPr>
        <w:t>3.5. Критериями целесообразности налоговых расходов являются: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E208C8">
        <w:rPr>
          <w:sz w:val="28"/>
          <w:szCs w:val="28"/>
        </w:rPr>
        <w:t>соответствие налоговых расходов целям муниципальных программ муниципального округа и (или) целям социально-экономической политики муниципального округа, не относящимся к муниципальным программам муниципального округа;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 и общей численности плательщиков, за пятилетний период.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 xml:space="preserve"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</w:t>
      </w:r>
      <w:hyperlink w:anchor="P104">
        <w:r w:rsidRPr="00E208C8">
          <w:rPr>
            <w:sz w:val="28"/>
            <w:szCs w:val="28"/>
          </w:rPr>
          <w:t>абзаце третьем</w:t>
        </w:r>
      </w:hyperlink>
      <w:r w:rsidRPr="00E208C8">
        <w:rPr>
          <w:sz w:val="28"/>
          <w:szCs w:val="28"/>
        </w:rPr>
        <w:t xml:space="preserve"> настоящего пункта, при котором льгота признается востребованной.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 xml:space="preserve">3.6. В случае несоответствия налоговых расходов хотя бы одному из критериев, указанных в </w:t>
      </w:r>
      <w:hyperlink w:anchor="P66" w:history="1">
        <w:r w:rsidRPr="00E208C8">
          <w:rPr>
            <w:sz w:val="28"/>
            <w:szCs w:val="28"/>
          </w:rPr>
          <w:t>пункте 3.5</w:t>
        </w:r>
      </w:hyperlink>
      <w:r w:rsidRPr="00E208C8">
        <w:rPr>
          <w:sz w:val="28"/>
          <w:szCs w:val="28"/>
        </w:rPr>
        <w:t xml:space="preserve"> настоящего Порядка, куратору налогового расхода надлежит представить в финансовое управление предложения о сохранении (уточнении, отмене) льгот для плательщиков.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>3.7. В качестве критерия результативности налогового расхода определяется как минимум один показатель (индикатор) достижения целей муниципальной программы муниципального округа и (или) целей социально-экономической политики муниципального округа, не относящихся к муниципальным программам муниципального округа, либо иной показатель (индикатор), на значение которого оказывают влияние налоговые расходы.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>3.8. Оценке подлежит вклад предусмотренных для плательщиков льгот в изменение значения показателя (индикатора) достижения целей муниципальной программы муниципального округа и (или) целей социально-экономической политики муниципального округа, не относящихся к муниципальным программам муниципального округа,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lastRenderedPageBreak/>
        <w:t>3.9. Оценка результативности налоговых расходов включает оценку бюджетной эффективности налоговых расходов.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208C8">
        <w:rPr>
          <w:sz w:val="28"/>
          <w:szCs w:val="28"/>
        </w:rPr>
        <w:t>3.10. В целях оценки бюджетной эффективности налоговых расходов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муниципального округа и (или) целей социально-экономической политики муниципального округа, не относящихся к муниципальным программам муниципального округа.</w:t>
      </w:r>
    </w:p>
    <w:p w:rsidR="00082313" w:rsidRPr="00E208C8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cyan"/>
        </w:rPr>
      </w:pPr>
      <w:r w:rsidRPr="00E208C8">
        <w:rPr>
          <w:sz w:val="28"/>
          <w:szCs w:val="28"/>
        </w:rPr>
        <w:t>При необходимости куратором налогового расхода могут быть установлены дополнительные критерии оценки бюджетной эффективности налогового расхода муниципального округа.</w:t>
      </w:r>
    </w:p>
    <w:p w:rsidR="00082313" w:rsidRPr="00F67DA4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67DA4">
        <w:rPr>
          <w:sz w:val="28"/>
          <w:szCs w:val="28"/>
        </w:rPr>
        <w:t>3.11. Сравнительный анализ включает сравнение объемов расходов бюджета муниципального округа в случае применения альтернативных механизмов достижения целей муниципальной программы муниципального округа и (или) целей социально-экономической политики муниципального округа, не относящихся к муниципальным программам муниципального округа, и объемов предоставленных льгот (расчет прироста показателя (индикатора) достижения целей муниципальной программы муниципального округа и (или) целей социально-экономической политики муниципального округа, не относящихся к муниципальным программам муниципального округа, на 1 рубль налоговых расходов муниципального округа и на 1 рубль расходов бюджета муниципального округа для достижения того же показателя (индикатора) в случае применения альтернативных механизмов).</w:t>
      </w:r>
    </w:p>
    <w:p w:rsidR="00082313" w:rsidRPr="00F67DA4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67DA4">
        <w:rPr>
          <w:sz w:val="28"/>
          <w:szCs w:val="28"/>
        </w:rPr>
        <w:t>В качестве альтернативных механизмов достижения целей муниципальной программы муниципального округа и (или) целей социально-экономической политики муниципального округа, не относящихся к муниципальным программам муниципального округа, могут учитываться в том числе:</w:t>
      </w:r>
    </w:p>
    <w:p w:rsidR="00082313" w:rsidRPr="00F67DA4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67DA4">
        <w:rPr>
          <w:sz w:val="28"/>
          <w:szCs w:val="28"/>
        </w:rPr>
        <w:t>а) субсидии или иные формы непосредственной финансовой поддержки плательщиков, имеющих право на льготы, за счет средств бюджета муниципального округа;</w:t>
      </w:r>
    </w:p>
    <w:p w:rsidR="00082313" w:rsidRPr="00F67DA4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67DA4">
        <w:rPr>
          <w:sz w:val="28"/>
          <w:szCs w:val="28"/>
        </w:rPr>
        <w:t>б) предоставление муниципальных гарантий по обязательствам плательщиков, имеющих право на льготы;</w:t>
      </w:r>
    </w:p>
    <w:p w:rsidR="00082313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F67DA4">
        <w:rPr>
          <w:sz w:val="28"/>
          <w:szCs w:val="28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F67DA4" w:rsidRPr="00F67DA4" w:rsidRDefault="00F67DA4" w:rsidP="00F67DA4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67DA4">
        <w:rPr>
          <w:sz w:val="28"/>
          <w:szCs w:val="28"/>
        </w:rPr>
        <w:t>3.12. Оценку результативности налоговых расходов муниципального округа допускается не проводить в отношении технических налоговых расходов муниципального округа.</w:t>
      </w:r>
    </w:p>
    <w:p w:rsidR="00F67DA4" w:rsidRPr="00F67DA4" w:rsidRDefault="00F67DA4" w:rsidP="00F67DA4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67DA4">
        <w:rPr>
          <w:sz w:val="28"/>
          <w:szCs w:val="28"/>
        </w:rPr>
        <w:t xml:space="preserve">3.13. 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расхода, вкладе налогового расхода в достижение целей муниципальной программы муниципального округа и (или) целей социально-экономической политики муниципального округа, не относящихся к муниципальным программам муниципального округа, а также о наличии или об отсутствии более результативных (менее затратных для бюджета муниципального </w:t>
      </w:r>
      <w:r w:rsidRPr="00F67DA4">
        <w:rPr>
          <w:sz w:val="28"/>
          <w:szCs w:val="28"/>
        </w:rPr>
        <w:lastRenderedPageBreak/>
        <w:t>округа) альтернативных механизмов достижения целей муниципальных программ муниципального округа и (или) целей социально-экономической политики муниципального округа, не относящихся к муниципальным программам муниципального округа.</w:t>
      </w:r>
    </w:p>
    <w:p w:rsidR="00082313" w:rsidRPr="00F67DA4" w:rsidRDefault="00F67DA4" w:rsidP="00F67DA4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67DA4">
        <w:rPr>
          <w:sz w:val="28"/>
          <w:szCs w:val="28"/>
        </w:rPr>
        <w:t>3.14. Результаты рассмотрения оценки налоговых расходов учитываются при формировании основных направлений бюджетной и налоговой политики муниципального округа, а также при проведении оценки эффективности реализации муниципальных программ муниципального округа.</w:t>
      </w:r>
    </w:p>
    <w:p w:rsidR="00082313" w:rsidRPr="00F67DA4" w:rsidRDefault="00082313" w:rsidP="00082313">
      <w:pPr>
        <w:pStyle w:val="a5"/>
        <w:spacing w:before="0" w:beforeAutospacing="0" w:after="0" w:afterAutospacing="0"/>
        <w:ind w:firstLine="709"/>
        <w:contextualSpacing/>
        <w:jc w:val="both"/>
        <w:rPr>
          <w:highlight w:val="yellow"/>
        </w:rPr>
        <w:sectPr w:rsidR="00082313" w:rsidRPr="00F67DA4" w:rsidSect="00B32192">
          <w:pgSz w:w="11906" w:h="16838"/>
          <w:pgMar w:top="1134" w:right="566" w:bottom="993" w:left="1418" w:header="709" w:footer="709" w:gutter="0"/>
          <w:cols w:space="708"/>
          <w:docGrid w:linePitch="360"/>
        </w:sectPr>
      </w:pPr>
    </w:p>
    <w:tbl>
      <w:tblPr>
        <w:tblW w:w="4961" w:type="dxa"/>
        <w:tblInd w:w="10373" w:type="dxa"/>
        <w:tblLook w:val="04A0" w:firstRow="1" w:lastRow="0" w:firstColumn="1" w:lastColumn="0" w:noHBand="0" w:noVBand="1"/>
      </w:tblPr>
      <w:tblGrid>
        <w:gridCol w:w="4961"/>
      </w:tblGrid>
      <w:tr w:rsidR="00082313" w:rsidRPr="00C91339" w:rsidTr="00385C84">
        <w:tc>
          <w:tcPr>
            <w:tcW w:w="4961" w:type="dxa"/>
          </w:tcPr>
          <w:p w:rsidR="00082313" w:rsidRPr="00C91339" w:rsidRDefault="00082313" w:rsidP="00F26C6B">
            <w:pPr>
              <w:pStyle w:val="ConsPlusNormal"/>
              <w:ind w:firstLine="3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1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1</w:t>
            </w:r>
          </w:p>
          <w:p w:rsidR="00082313" w:rsidRPr="00C91339" w:rsidRDefault="00082313" w:rsidP="00385C84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1339">
              <w:rPr>
                <w:rFonts w:ascii="Times New Roman" w:hAnsi="Times New Roman" w:cs="Times New Roman"/>
                <w:sz w:val="24"/>
                <w:szCs w:val="24"/>
              </w:rPr>
              <w:t>к Порядку формирования перечня</w:t>
            </w:r>
          </w:p>
          <w:p w:rsidR="00082313" w:rsidRDefault="00082313" w:rsidP="00385C84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1339">
              <w:rPr>
                <w:rFonts w:ascii="Times New Roman" w:hAnsi="Times New Roman" w:cs="Times New Roman"/>
                <w:sz w:val="24"/>
                <w:szCs w:val="24"/>
              </w:rPr>
              <w:t xml:space="preserve">налоговых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Лукояновского</w:t>
            </w:r>
            <w:r w:rsidRPr="00C9133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082313" w:rsidRPr="00C91339" w:rsidRDefault="00082313" w:rsidP="00385C84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1339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и</w:t>
            </w:r>
          </w:p>
          <w:p w:rsidR="00082313" w:rsidRPr="00C91339" w:rsidRDefault="00082313" w:rsidP="00385C84">
            <w:pPr>
              <w:pStyle w:val="ConsPlusNormal"/>
              <w:ind w:firstLine="34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1339">
              <w:rPr>
                <w:rFonts w:ascii="Times New Roman" w:hAnsi="Times New Roman" w:cs="Times New Roman"/>
                <w:sz w:val="24"/>
                <w:szCs w:val="24"/>
              </w:rPr>
              <w:t xml:space="preserve">оценки налоговых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Лукояновского</w:t>
            </w:r>
            <w:r w:rsidRPr="00C9133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</w:tr>
    </w:tbl>
    <w:p w:rsidR="00082313" w:rsidRPr="00C91339" w:rsidRDefault="00082313" w:rsidP="00082313">
      <w:pPr>
        <w:pStyle w:val="a5"/>
        <w:ind w:firstLine="567"/>
        <w:jc w:val="center"/>
        <w:rPr>
          <w:highlight w:val="yellow"/>
        </w:rPr>
      </w:pPr>
    </w:p>
    <w:p w:rsidR="00082313" w:rsidRPr="0012641A" w:rsidRDefault="00082313" w:rsidP="0012641A">
      <w:pPr>
        <w:pStyle w:val="a5"/>
        <w:ind w:firstLine="567"/>
        <w:jc w:val="center"/>
        <w:rPr>
          <w:b/>
          <w:sz w:val="28"/>
          <w:szCs w:val="28"/>
          <w:lang w:val="ru-RU"/>
        </w:rPr>
      </w:pPr>
      <w:r w:rsidRPr="0012641A">
        <w:rPr>
          <w:b/>
          <w:sz w:val="28"/>
          <w:szCs w:val="28"/>
        </w:rPr>
        <w:t>Перечень налоговых расходов Лукояновского муниципального округа Н</w:t>
      </w:r>
      <w:r w:rsidR="00C44302">
        <w:rPr>
          <w:b/>
          <w:sz w:val="28"/>
          <w:szCs w:val="28"/>
        </w:rPr>
        <w:t>ижегородской области на ______</w:t>
      </w:r>
      <w:r w:rsidRPr="0012641A">
        <w:rPr>
          <w:b/>
          <w:sz w:val="28"/>
          <w:szCs w:val="28"/>
        </w:rPr>
        <w:t xml:space="preserve"> год</w:t>
      </w:r>
    </w:p>
    <w:tbl>
      <w:tblPr>
        <w:tblW w:w="14929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155"/>
        <w:gridCol w:w="1299"/>
        <w:gridCol w:w="1299"/>
        <w:gridCol w:w="1299"/>
        <w:gridCol w:w="1299"/>
        <w:gridCol w:w="1298"/>
        <w:gridCol w:w="1299"/>
        <w:gridCol w:w="1299"/>
        <w:gridCol w:w="1299"/>
        <w:gridCol w:w="1443"/>
        <w:gridCol w:w="1253"/>
      </w:tblGrid>
      <w:tr w:rsidR="00082313" w:rsidTr="00C44302">
        <w:trPr>
          <w:trHeight w:val="3459"/>
        </w:trPr>
        <w:tc>
          <w:tcPr>
            <w:tcW w:w="687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  <w:r w:rsidRPr="00974200">
              <w:rPr>
                <w:sz w:val="16"/>
                <w:szCs w:val="16"/>
              </w:rPr>
              <w:t xml:space="preserve">№ </w:t>
            </w:r>
            <w:proofErr w:type="gramStart"/>
            <w:r w:rsidRPr="00974200">
              <w:rPr>
                <w:sz w:val="16"/>
                <w:szCs w:val="16"/>
              </w:rPr>
              <w:t>п</w:t>
            </w:r>
            <w:proofErr w:type="gramEnd"/>
            <w:r w:rsidRPr="00974200">
              <w:rPr>
                <w:sz w:val="16"/>
                <w:szCs w:val="16"/>
              </w:rPr>
              <w:t>/п</w:t>
            </w:r>
          </w:p>
        </w:tc>
        <w:tc>
          <w:tcPr>
            <w:tcW w:w="1155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  <w:r w:rsidRPr="00974200">
              <w:rPr>
                <w:sz w:val="16"/>
                <w:szCs w:val="16"/>
              </w:rPr>
              <w:t>Куратор налогового расхода</w:t>
            </w: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  <w:r w:rsidRPr="00974200">
              <w:rPr>
                <w:sz w:val="16"/>
                <w:szCs w:val="16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  <w:r w:rsidRPr="00974200">
              <w:rPr>
                <w:sz w:val="16"/>
                <w:szCs w:val="16"/>
              </w:rPr>
              <w:t xml:space="preserve">Нормативный правовой акт </w:t>
            </w:r>
            <w:r>
              <w:rPr>
                <w:sz w:val="16"/>
                <w:szCs w:val="16"/>
              </w:rPr>
              <w:t>Лукояновского</w:t>
            </w:r>
            <w:r w:rsidRPr="00974200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муниципаль-ного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округа</w:t>
            </w:r>
            <w:r w:rsidRPr="00974200">
              <w:rPr>
                <w:sz w:val="16"/>
                <w:szCs w:val="16"/>
              </w:rPr>
              <w:t>, устанавливающий налоговые льготы, освобождения и иные преференции по налогам</w:t>
            </w: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  <w:r w:rsidRPr="00974200">
              <w:rPr>
                <w:sz w:val="16"/>
                <w:szCs w:val="16"/>
              </w:rPr>
              <w:t>Вид налоговых льгот, освобождений и иных преференций</w:t>
            </w: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  <w:r w:rsidRPr="00974200">
              <w:rPr>
                <w:sz w:val="16"/>
                <w:szCs w:val="16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1298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  <w:r w:rsidRPr="00974200">
              <w:rPr>
                <w:sz w:val="16"/>
                <w:szCs w:val="16"/>
              </w:rPr>
              <w:t xml:space="preserve">Дата начала действия </w:t>
            </w:r>
            <w:proofErr w:type="gramStart"/>
            <w:r w:rsidRPr="00974200">
              <w:rPr>
                <w:sz w:val="16"/>
                <w:szCs w:val="16"/>
              </w:rPr>
              <w:t>предоставлен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974200">
              <w:rPr>
                <w:sz w:val="16"/>
                <w:szCs w:val="16"/>
              </w:rPr>
              <w:t>ного</w:t>
            </w:r>
            <w:proofErr w:type="spellEnd"/>
            <w:proofErr w:type="gramEnd"/>
            <w:r w:rsidRPr="00974200">
              <w:rPr>
                <w:sz w:val="16"/>
                <w:szCs w:val="16"/>
              </w:rPr>
              <w:t xml:space="preserve"> нормативными правовыми актами </w:t>
            </w:r>
            <w:r>
              <w:rPr>
                <w:sz w:val="16"/>
                <w:szCs w:val="16"/>
              </w:rPr>
              <w:t>Лукояновского</w:t>
            </w:r>
            <w:r w:rsidRPr="00974200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муниципаль-ного</w:t>
            </w:r>
            <w:proofErr w:type="spellEnd"/>
            <w:r>
              <w:rPr>
                <w:sz w:val="16"/>
                <w:szCs w:val="16"/>
              </w:rPr>
              <w:t xml:space="preserve"> округа</w:t>
            </w:r>
            <w:r w:rsidRPr="00974200">
              <w:rPr>
                <w:sz w:val="16"/>
                <w:szCs w:val="16"/>
              </w:rPr>
              <w:t xml:space="preserve"> права на налоговые льготы, освобождения и иные преференции по налогам</w:t>
            </w: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  <w:r w:rsidRPr="00974200">
              <w:rPr>
                <w:sz w:val="16"/>
                <w:szCs w:val="16"/>
              </w:rPr>
              <w:t xml:space="preserve">Дата прекращения действия налоговых льгот, освобождений и иных преференций по налогам, установленная нормативными правовыми актами </w:t>
            </w:r>
            <w:r>
              <w:rPr>
                <w:sz w:val="16"/>
                <w:szCs w:val="16"/>
              </w:rPr>
              <w:t>Лукояновского</w:t>
            </w:r>
            <w:r w:rsidRPr="00974200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муниципаль-ного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ind w:left="-107" w:right="-108"/>
              <w:jc w:val="center"/>
              <w:rPr>
                <w:sz w:val="16"/>
                <w:szCs w:val="16"/>
              </w:rPr>
            </w:pPr>
            <w:r w:rsidRPr="00974200">
              <w:rPr>
                <w:sz w:val="16"/>
                <w:szCs w:val="16"/>
              </w:rPr>
              <w:t>Условия предоставления налоговых льгот, освобождений и иных преференций</w:t>
            </w: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ind w:left="-108" w:right="-107"/>
              <w:jc w:val="center"/>
              <w:rPr>
                <w:sz w:val="16"/>
                <w:szCs w:val="16"/>
              </w:rPr>
            </w:pPr>
            <w:r w:rsidRPr="00974200">
              <w:rPr>
                <w:sz w:val="16"/>
                <w:szCs w:val="16"/>
              </w:rPr>
              <w:t>Наименование муници</w:t>
            </w:r>
            <w:r>
              <w:rPr>
                <w:sz w:val="16"/>
                <w:szCs w:val="16"/>
              </w:rPr>
              <w:t>пальных программ Лукояновского муниципального округа</w:t>
            </w:r>
            <w:r w:rsidRPr="00974200">
              <w:rPr>
                <w:sz w:val="16"/>
                <w:szCs w:val="16"/>
              </w:rPr>
              <w:t xml:space="preserve">, в </w:t>
            </w:r>
            <w:proofErr w:type="gramStart"/>
            <w:r w:rsidRPr="00974200">
              <w:rPr>
                <w:sz w:val="16"/>
                <w:szCs w:val="16"/>
              </w:rPr>
              <w:t>целях</w:t>
            </w:r>
            <w:proofErr w:type="gramEnd"/>
            <w:r w:rsidRPr="00974200">
              <w:rPr>
                <w:sz w:val="16"/>
                <w:szCs w:val="16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1443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  <w:r w:rsidRPr="00974200">
              <w:rPr>
                <w:sz w:val="16"/>
                <w:szCs w:val="16"/>
              </w:rPr>
              <w:t xml:space="preserve">Наименование структурных элементов муниципальных программ </w:t>
            </w:r>
            <w:r>
              <w:rPr>
                <w:sz w:val="16"/>
                <w:szCs w:val="16"/>
              </w:rPr>
              <w:t>Лукояновского</w:t>
            </w:r>
            <w:r w:rsidRPr="009742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муниципального </w:t>
            </w:r>
            <w:proofErr w:type="spellStart"/>
            <w:r>
              <w:rPr>
                <w:sz w:val="16"/>
                <w:szCs w:val="16"/>
              </w:rPr>
              <w:t>оуркга</w:t>
            </w:r>
            <w:proofErr w:type="spellEnd"/>
            <w:r w:rsidRPr="00974200">
              <w:rPr>
                <w:sz w:val="16"/>
                <w:szCs w:val="16"/>
              </w:rPr>
              <w:t xml:space="preserve">, в </w:t>
            </w:r>
            <w:proofErr w:type="gramStart"/>
            <w:r w:rsidRPr="00974200">
              <w:rPr>
                <w:sz w:val="16"/>
                <w:szCs w:val="16"/>
              </w:rPr>
              <w:t>целях</w:t>
            </w:r>
            <w:proofErr w:type="gramEnd"/>
            <w:r w:rsidRPr="00974200">
              <w:rPr>
                <w:sz w:val="16"/>
                <w:szCs w:val="16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1253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  <w:r w:rsidRPr="00974200">
              <w:rPr>
                <w:sz w:val="16"/>
                <w:szCs w:val="16"/>
              </w:rPr>
              <w:t xml:space="preserve">Наименование нормативных правовых актов </w:t>
            </w:r>
            <w:r>
              <w:rPr>
                <w:sz w:val="16"/>
                <w:szCs w:val="16"/>
              </w:rPr>
              <w:t>Лукояновского</w:t>
            </w:r>
            <w:r w:rsidRPr="009742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 округа</w:t>
            </w:r>
            <w:r w:rsidRPr="00974200">
              <w:rPr>
                <w:sz w:val="16"/>
                <w:szCs w:val="16"/>
              </w:rPr>
              <w:t xml:space="preserve">, определяющих цели социально-экономической политики </w:t>
            </w:r>
            <w:r>
              <w:rPr>
                <w:sz w:val="16"/>
                <w:szCs w:val="16"/>
              </w:rPr>
              <w:t>Лукояновского</w:t>
            </w:r>
            <w:r w:rsidRPr="009742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 округа</w:t>
            </w:r>
            <w:r w:rsidRPr="00974200">
              <w:rPr>
                <w:sz w:val="16"/>
                <w:szCs w:val="16"/>
              </w:rPr>
              <w:t>, не относящихся к муницип</w:t>
            </w:r>
            <w:r>
              <w:rPr>
                <w:sz w:val="16"/>
                <w:szCs w:val="16"/>
              </w:rPr>
              <w:t>альным программам Лукояновского</w:t>
            </w:r>
            <w:r w:rsidRPr="009742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 округа</w:t>
            </w:r>
          </w:p>
        </w:tc>
      </w:tr>
      <w:tr w:rsidR="00082313" w:rsidTr="00C44302">
        <w:trPr>
          <w:trHeight w:val="179"/>
        </w:trPr>
        <w:tc>
          <w:tcPr>
            <w:tcW w:w="687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  <w:r w:rsidRPr="00974200">
              <w:rPr>
                <w:sz w:val="16"/>
                <w:szCs w:val="16"/>
                <w:lang w:val="en-US"/>
              </w:rPr>
              <w:t>I</w:t>
            </w:r>
            <w:r w:rsidRPr="00974200">
              <w:rPr>
                <w:sz w:val="16"/>
                <w:szCs w:val="16"/>
              </w:rPr>
              <w:t>.</w:t>
            </w:r>
          </w:p>
        </w:tc>
        <w:tc>
          <w:tcPr>
            <w:tcW w:w="14242" w:type="dxa"/>
            <w:gridSpan w:val="11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  <w:r w:rsidRPr="00974200">
              <w:rPr>
                <w:sz w:val="16"/>
                <w:szCs w:val="16"/>
              </w:rPr>
              <w:t>Налог на имущество физических лиц</w:t>
            </w:r>
          </w:p>
        </w:tc>
      </w:tr>
      <w:tr w:rsidR="00082313" w:rsidTr="00C44302">
        <w:trPr>
          <w:trHeight w:val="179"/>
        </w:trPr>
        <w:tc>
          <w:tcPr>
            <w:tcW w:w="687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  <w:r w:rsidRPr="00974200">
              <w:rPr>
                <w:sz w:val="16"/>
                <w:szCs w:val="16"/>
              </w:rPr>
              <w:t>1.</w:t>
            </w:r>
          </w:p>
        </w:tc>
        <w:tc>
          <w:tcPr>
            <w:tcW w:w="1155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</w:tr>
      <w:tr w:rsidR="00082313" w:rsidTr="00C44302">
        <w:trPr>
          <w:trHeight w:val="179"/>
        </w:trPr>
        <w:tc>
          <w:tcPr>
            <w:tcW w:w="687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  <w:r w:rsidRPr="00974200">
              <w:rPr>
                <w:sz w:val="16"/>
                <w:szCs w:val="16"/>
              </w:rPr>
              <w:t>2.</w:t>
            </w:r>
          </w:p>
        </w:tc>
        <w:tc>
          <w:tcPr>
            <w:tcW w:w="1155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</w:tr>
      <w:tr w:rsidR="00082313" w:rsidTr="00C44302">
        <w:trPr>
          <w:trHeight w:val="179"/>
        </w:trPr>
        <w:tc>
          <w:tcPr>
            <w:tcW w:w="687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  <w:r w:rsidRPr="00974200">
              <w:rPr>
                <w:sz w:val="16"/>
                <w:szCs w:val="16"/>
              </w:rPr>
              <w:t>…</w:t>
            </w:r>
          </w:p>
        </w:tc>
        <w:tc>
          <w:tcPr>
            <w:tcW w:w="1155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</w:tr>
      <w:tr w:rsidR="00082313" w:rsidTr="00C44302">
        <w:trPr>
          <w:trHeight w:val="179"/>
        </w:trPr>
        <w:tc>
          <w:tcPr>
            <w:tcW w:w="687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  <w:r w:rsidRPr="00974200">
              <w:rPr>
                <w:sz w:val="16"/>
                <w:szCs w:val="16"/>
                <w:lang w:val="en-US"/>
              </w:rPr>
              <w:t>II</w:t>
            </w:r>
            <w:r w:rsidRPr="00974200">
              <w:rPr>
                <w:sz w:val="16"/>
                <w:szCs w:val="16"/>
              </w:rPr>
              <w:t>.</w:t>
            </w:r>
          </w:p>
        </w:tc>
        <w:tc>
          <w:tcPr>
            <w:tcW w:w="14242" w:type="dxa"/>
            <w:gridSpan w:val="11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  <w:r w:rsidRPr="00974200">
              <w:rPr>
                <w:sz w:val="16"/>
                <w:szCs w:val="16"/>
              </w:rPr>
              <w:t>Земельный налог</w:t>
            </w:r>
          </w:p>
        </w:tc>
      </w:tr>
      <w:tr w:rsidR="00082313" w:rsidTr="00C44302">
        <w:trPr>
          <w:trHeight w:val="179"/>
        </w:trPr>
        <w:tc>
          <w:tcPr>
            <w:tcW w:w="687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  <w:r w:rsidRPr="00974200">
              <w:rPr>
                <w:sz w:val="16"/>
                <w:szCs w:val="16"/>
              </w:rPr>
              <w:t>1.</w:t>
            </w:r>
          </w:p>
        </w:tc>
        <w:tc>
          <w:tcPr>
            <w:tcW w:w="1155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</w:tr>
      <w:tr w:rsidR="00082313" w:rsidTr="00C44302">
        <w:trPr>
          <w:trHeight w:val="179"/>
        </w:trPr>
        <w:tc>
          <w:tcPr>
            <w:tcW w:w="687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  <w:r w:rsidRPr="00974200">
              <w:rPr>
                <w:sz w:val="16"/>
                <w:szCs w:val="16"/>
              </w:rPr>
              <w:t>2.</w:t>
            </w:r>
          </w:p>
        </w:tc>
        <w:tc>
          <w:tcPr>
            <w:tcW w:w="1155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</w:tr>
      <w:tr w:rsidR="00082313" w:rsidTr="00C44302">
        <w:trPr>
          <w:trHeight w:val="194"/>
        </w:trPr>
        <w:tc>
          <w:tcPr>
            <w:tcW w:w="687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  <w:r w:rsidRPr="00974200">
              <w:rPr>
                <w:sz w:val="16"/>
                <w:szCs w:val="16"/>
              </w:rPr>
              <w:t>…</w:t>
            </w:r>
          </w:p>
        </w:tc>
        <w:tc>
          <w:tcPr>
            <w:tcW w:w="1155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082313" w:rsidRPr="00974200" w:rsidRDefault="00082313" w:rsidP="00F26C6B">
            <w:pPr>
              <w:pStyle w:val="a7"/>
              <w:jc w:val="center"/>
              <w:rPr>
                <w:sz w:val="16"/>
                <w:szCs w:val="16"/>
              </w:rPr>
            </w:pPr>
          </w:p>
        </w:tc>
      </w:tr>
    </w:tbl>
    <w:p w:rsidR="00082313" w:rsidRPr="00C91339" w:rsidRDefault="00082313" w:rsidP="006C5F60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  <w:highlight w:val="yellow"/>
        </w:rPr>
        <w:sectPr w:rsidR="00082313" w:rsidRPr="00C91339" w:rsidSect="00385C84">
          <w:pgSz w:w="16838" w:h="11906" w:orient="landscape"/>
          <w:pgMar w:top="851" w:right="678" w:bottom="1701" w:left="851" w:header="709" w:footer="709" w:gutter="0"/>
          <w:cols w:space="708"/>
          <w:docGrid w:linePitch="360"/>
        </w:sect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4359"/>
      </w:tblGrid>
      <w:tr w:rsidR="00082313" w:rsidRPr="00C91339" w:rsidTr="00F26C6B">
        <w:tc>
          <w:tcPr>
            <w:tcW w:w="4359" w:type="dxa"/>
          </w:tcPr>
          <w:p w:rsidR="00082313" w:rsidRPr="00C91339" w:rsidRDefault="00082313" w:rsidP="00CF552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1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  <w:p w:rsidR="00082313" w:rsidRPr="00C91339" w:rsidRDefault="00082313" w:rsidP="00CF55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339">
              <w:rPr>
                <w:rFonts w:ascii="Times New Roman" w:hAnsi="Times New Roman" w:cs="Times New Roman"/>
                <w:sz w:val="24"/>
                <w:szCs w:val="24"/>
              </w:rPr>
              <w:t>к Порядку формирования перечня</w:t>
            </w:r>
          </w:p>
          <w:p w:rsidR="00082313" w:rsidRPr="00C91339" w:rsidRDefault="00082313" w:rsidP="00CF55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339">
              <w:rPr>
                <w:rFonts w:ascii="Times New Roman" w:hAnsi="Times New Roman" w:cs="Times New Roman"/>
                <w:sz w:val="24"/>
                <w:szCs w:val="24"/>
              </w:rPr>
              <w:t xml:space="preserve">налоговых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Лукояновского</w:t>
            </w:r>
            <w:r w:rsidRPr="00C9133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и</w:t>
            </w:r>
          </w:p>
          <w:p w:rsidR="00082313" w:rsidRPr="00C91339" w:rsidRDefault="00082313" w:rsidP="00CF552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1339">
              <w:rPr>
                <w:rFonts w:ascii="Times New Roman" w:hAnsi="Times New Roman" w:cs="Times New Roman"/>
                <w:sz w:val="24"/>
                <w:szCs w:val="24"/>
              </w:rPr>
              <w:t xml:space="preserve">оценки налоговых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Лукояновского</w:t>
            </w:r>
            <w:r w:rsidRPr="00C9133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</w:tr>
    </w:tbl>
    <w:p w:rsidR="00082313" w:rsidRPr="00AD6711" w:rsidRDefault="00082313" w:rsidP="00082313">
      <w:pPr>
        <w:pStyle w:val="a5"/>
        <w:jc w:val="both"/>
        <w:rPr>
          <w:highlight w:val="yellow"/>
          <w:lang w:val="ru-RU"/>
        </w:rPr>
      </w:pPr>
    </w:p>
    <w:p w:rsidR="00082313" w:rsidRPr="0012641A" w:rsidRDefault="00082313" w:rsidP="00385C84">
      <w:pPr>
        <w:pStyle w:val="a5"/>
        <w:jc w:val="center"/>
        <w:rPr>
          <w:b/>
          <w:sz w:val="28"/>
          <w:szCs w:val="28"/>
          <w:lang w:val="ru-RU"/>
        </w:rPr>
      </w:pPr>
      <w:r w:rsidRPr="0012641A">
        <w:rPr>
          <w:b/>
          <w:sz w:val="28"/>
          <w:szCs w:val="28"/>
        </w:rPr>
        <w:t>Перечень показателей для проведения оценки налоговых расходов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6265"/>
        <w:gridCol w:w="3544"/>
      </w:tblGrid>
      <w:tr w:rsidR="00082313" w:rsidRPr="00C91339" w:rsidTr="00385C84">
        <w:trPr>
          <w:trHeight w:val="221"/>
        </w:trPr>
        <w:tc>
          <w:tcPr>
            <w:tcW w:w="6805" w:type="dxa"/>
            <w:gridSpan w:val="2"/>
          </w:tcPr>
          <w:p w:rsidR="00082313" w:rsidRPr="00C91339" w:rsidRDefault="00082313" w:rsidP="00F26C6B">
            <w:pPr>
              <w:pStyle w:val="a5"/>
              <w:jc w:val="center"/>
            </w:pPr>
            <w:r w:rsidRPr="00C91339">
              <w:t>Наименование показателя</w:t>
            </w:r>
          </w:p>
        </w:tc>
        <w:tc>
          <w:tcPr>
            <w:tcW w:w="3544" w:type="dxa"/>
          </w:tcPr>
          <w:p w:rsidR="00082313" w:rsidRPr="00C91339" w:rsidRDefault="00082313" w:rsidP="00F26C6B">
            <w:pPr>
              <w:pStyle w:val="a5"/>
              <w:jc w:val="center"/>
            </w:pPr>
            <w:r w:rsidRPr="00C91339">
              <w:t>Источник данных</w:t>
            </w:r>
          </w:p>
        </w:tc>
      </w:tr>
      <w:tr w:rsidR="00082313" w:rsidRPr="00C91339" w:rsidTr="00385C84">
        <w:tc>
          <w:tcPr>
            <w:tcW w:w="10349" w:type="dxa"/>
            <w:gridSpan w:val="3"/>
          </w:tcPr>
          <w:p w:rsidR="00082313" w:rsidRPr="00C91339" w:rsidRDefault="00082313" w:rsidP="00F26C6B">
            <w:pPr>
              <w:pStyle w:val="a5"/>
              <w:jc w:val="center"/>
            </w:pPr>
            <w:r w:rsidRPr="00C91339">
              <w:t>I. Нормативные и целевые характеристики налогового расхода</w:t>
            </w:r>
          </w:p>
        </w:tc>
      </w:tr>
      <w:tr w:rsidR="00082313" w:rsidRPr="00C91339" w:rsidTr="00385C84">
        <w:tc>
          <w:tcPr>
            <w:tcW w:w="540" w:type="dxa"/>
          </w:tcPr>
          <w:p w:rsidR="00082313" w:rsidRPr="00C91339" w:rsidRDefault="00082313" w:rsidP="00F26C6B">
            <w:pPr>
              <w:pStyle w:val="a5"/>
            </w:pPr>
            <w:r w:rsidRPr="00C91339">
              <w:t>1.</w:t>
            </w:r>
          </w:p>
        </w:tc>
        <w:tc>
          <w:tcPr>
            <w:tcW w:w="6265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Нормативный правовой акт муниципального округа, устанавливающий налоговые льготы, освобождения и иные преференции по налогам</w:t>
            </w:r>
          </w:p>
        </w:tc>
        <w:tc>
          <w:tcPr>
            <w:tcW w:w="3544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Финансовое управление</w:t>
            </w:r>
          </w:p>
        </w:tc>
      </w:tr>
      <w:tr w:rsidR="00082313" w:rsidRPr="00C91339" w:rsidTr="00385C84">
        <w:tc>
          <w:tcPr>
            <w:tcW w:w="540" w:type="dxa"/>
          </w:tcPr>
          <w:p w:rsidR="00082313" w:rsidRPr="00C91339" w:rsidRDefault="00082313" w:rsidP="00F26C6B">
            <w:pPr>
              <w:pStyle w:val="a5"/>
            </w:pPr>
            <w:r w:rsidRPr="00C91339">
              <w:t>2.</w:t>
            </w:r>
          </w:p>
        </w:tc>
        <w:tc>
          <w:tcPr>
            <w:tcW w:w="6265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Условия предоставления налоговых льгот, освобождений и иных преференций, установленных нормативными правовыми актами муниципального округа</w:t>
            </w:r>
          </w:p>
        </w:tc>
        <w:tc>
          <w:tcPr>
            <w:tcW w:w="3544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Финансовое управление</w:t>
            </w:r>
          </w:p>
        </w:tc>
      </w:tr>
      <w:tr w:rsidR="00082313" w:rsidRPr="00C91339" w:rsidTr="00385C84">
        <w:tc>
          <w:tcPr>
            <w:tcW w:w="540" w:type="dxa"/>
          </w:tcPr>
          <w:p w:rsidR="00082313" w:rsidRPr="00C91339" w:rsidRDefault="00082313" w:rsidP="00F26C6B">
            <w:pPr>
              <w:pStyle w:val="a5"/>
            </w:pPr>
            <w:r w:rsidRPr="00C91339">
              <w:t>3.</w:t>
            </w:r>
          </w:p>
        </w:tc>
        <w:tc>
          <w:tcPr>
            <w:tcW w:w="6265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муниципального округа</w:t>
            </w:r>
          </w:p>
        </w:tc>
        <w:tc>
          <w:tcPr>
            <w:tcW w:w="3544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Финансовое управление</w:t>
            </w:r>
          </w:p>
        </w:tc>
      </w:tr>
      <w:tr w:rsidR="00082313" w:rsidRPr="00C91339" w:rsidTr="00385C84">
        <w:tc>
          <w:tcPr>
            <w:tcW w:w="540" w:type="dxa"/>
          </w:tcPr>
          <w:p w:rsidR="00082313" w:rsidRPr="00C91339" w:rsidRDefault="00082313" w:rsidP="00F26C6B">
            <w:pPr>
              <w:pStyle w:val="a5"/>
            </w:pPr>
            <w:r w:rsidRPr="00C91339">
              <w:t>4.</w:t>
            </w:r>
          </w:p>
        </w:tc>
        <w:tc>
          <w:tcPr>
            <w:tcW w:w="6265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Дата вступления в силу положений нормативных правовых актов муниципального округа, устанавливающих налоговые льготы, освобождения и иные преференции по налогам</w:t>
            </w:r>
          </w:p>
        </w:tc>
        <w:tc>
          <w:tcPr>
            <w:tcW w:w="3544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Финансовое управление</w:t>
            </w:r>
          </w:p>
        </w:tc>
      </w:tr>
      <w:tr w:rsidR="00082313" w:rsidRPr="00C91339" w:rsidTr="00385C84">
        <w:tc>
          <w:tcPr>
            <w:tcW w:w="540" w:type="dxa"/>
          </w:tcPr>
          <w:p w:rsidR="00082313" w:rsidRPr="00C91339" w:rsidRDefault="00082313" w:rsidP="00F26C6B">
            <w:pPr>
              <w:pStyle w:val="a5"/>
            </w:pPr>
            <w:r w:rsidRPr="00C91339">
              <w:t>5.</w:t>
            </w:r>
          </w:p>
        </w:tc>
        <w:tc>
          <w:tcPr>
            <w:tcW w:w="6265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Дата начала действия предоставленного нормативными правовыми актами муниципального округа права на налоговые льготы, освобождения и иные преференции по налогам</w:t>
            </w:r>
          </w:p>
        </w:tc>
        <w:tc>
          <w:tcPr>
            <w:tcW w:w="3544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Финансовое управление</w:t>
            </w:r>
          </w:p>
        </w:tc>
      </w:tr>
      <w:tr w:rsidR="00082313" w:rsidRPr="00C91339" w:rsidTr="00385C84">
        <w:tc>
          <w:tcPr>
            <w:tcW w:w="540" w:type="dxa"/>
          </w:tcPr>
          <w:p w:rsidR="00082313" w:rsidRPr="00C91339" w:rsidRDefault="00082313" w:rsidP="00F26C6B">
            <w:pPr>
              <w:pStyle w:val="a5"/>
            </w:pPr>
            <w:r w:rsidRPr="00C91339">
              <w:t>6.</w:t>
            </w:r>
          </w:p>
        </w:tc>
        <w:tc>
          <w:tcPr>
            <w:tcW w:w="6265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Период действия налоговых льгот, освобождений и иных преференций по налогам, предоставленных нормативными правовыми актами муниципального округа</w:t>
            </w:r>
          </w:p>
        </w:tc>
        <w:tc>
          <w:tcPr>
            <w:tcW w:w="3544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Финансовое управление</w:t>
            </w:r>
          </w:p>
        </w:tc>
      </w:tr>
      <w:tr w:rsidR="00082313" w:rsidRPr="00C91339" w:rsidTr="00385C84">
        <w:tc>
          <w:tcPr>
            <w:tcW w:w="540" w:type="dxa"/>
          </w:tcPr>
          <w:p w:rsidR="00082313" w:rsidRPr="00C91339" w:rsidRDefault="00082313" w:rsidP="00F26C6B">
            <w:pPr>
              <w:pStyle w:val="a5"/>
            </w:pPr>
            <w:r w:rsidRPr="00C91339">
              <w:t>7.</w:t>
            </w:r>
          </w:p>
        </w:tc>
        <w:tc>
          <w:tcPr>
            <w:tcW w:w="6265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Дата прекращения действия налоговых льгот, освобождений и иных преференций по налогам, установленная нормативными правовыми актами муниципального округа</w:t>
            </w:r>
          </w:p>
        </w:tc>
        <w:tc>
          <w:tcPr>
            <w:tcW w:w="3544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Финансовое управление</w:t>
            </w:r>
          </w:p>
        </w:tc>
      </w:tr>
      <w:tr w:rsidR="00082313" w:rsidRPr="00C91339" w:rsidTr="00385C84">
        <w:tc>
          <w:tcPr>
            <w:tcW w:w="540" w:type="dxa"/>
          </w:tcPr>
          <w:p w:rsidR="00082313" w:rsidRPr="00C91339" w:rsidRDefault="00082313" w:rsidP="00F26C6B">
            <w:pPr>
              <w:pStyle w:val="a5"/>
            </w:pPr>
            <w:r w:rsidRPr="00C91339">
              <w:t>8.</w:t>
            </w:r>
          </w:p>
        </w:tc>
        <w:tc>
          <w:tcPr>
            <w:tcW w:w="6265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Наименование налоговых льгот, освобождений и иных преференций по налогам</w:t>
            </w:r>
          </w:p>
        </w:tc>
        <w:tc>
          <w:tcPr>
            <w:tcW w:w="3544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Финансовое управление</w:t>
            </w:r>
          </w:p>
        </w:tc>
      </w:tr>
      <w:tr w:rsidR="00082313" w:rsidRPr="00C91339" w:rsidTr="00385C84">
        <w:tc>
          <w:tcPr>
            <w:tcW w:w="540" w:type="dxa"/>
          </w:tcPr>
          <w:p w:rsidR="00082313" w:rsidRPr="00C91339" w:rsidRDefault="00082313" w:rsidP="00F26C6B">
            <w:pPr>
              <w:pStyle w:val="a5"/>
            </w:pPr>
            <w:r w:rsidRPr="00C91339">
              <w:t>9.</w:t>
            </w:r>
          </w:p>
        </w:tc>
        <w:tc>
          <w:tcPr>
            <w:tcW w:w="6265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Целевая категория налогового расхода муниципального округа</w:t>
            </w:r>
          </w:p>
        </w:tc>
        <w:tc>
          <w:tcPr>
            <w:tcW w:w="3544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Финансовое управление</w:t>
            </w:r>
          </w:p>
        </w:tc>
      </w:tr>
      <w:tr w:rsidR="00082313" w:rsidRPr="00C91339" w:rsidTr="00385C84">
        <w:tc>
          <w:tcPr>
            <w:tcW w:w="540" w:type="dxa"/>
          </w:tcPr>
          <w:p w:rsidR="00082313" w:rsidRPr="00C91339" w:rsidRDefault="00082313" w:rsidP="00F26C6B">
            <w:pPr>
              <w:pStyle w:val="a5"/>
            </w:pPr>
            <w:r w:rsidRPr="00C91339">
              <w:lastRenderedPageBreak/>
              <w:t>10.</w:t>
            </w:r>
          </w:p>
        </w:tc>
        <w:tc>
          <w:tcPr>
            <w:tcW w:w="6265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муниципального округа</w:t>
            </w:r>
          </w:p>
        </w:tc>
        <w:tc>
          <w:tcPr>
            <w:tcW w:w="3544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Куратор налогового расхода</w:t>
            </w:r>
          </w:p>
        </w:tc>
      </w:tr>
      <w:tr w:rsidR="00082313" w:rsidRPr="00C91339" w:rsidTr="00385C84">
        <w:tc>
          <w:tcPr>
            <w:tcW w:w="540" w:type="dxa"/>
          </w:tcPr>
          <w:p w:rsidR="00082313" w:rsidRPr="00C91339" w:rsidRDefault="00082313" w:rsidP="00F26C6B">
            <w:pPr>
              <w:pStyle w:val="a5"/>
            </w:pPr>
            <w:r w:rsidRPr="00C91339">
              <w:t>11.</w:t>
            </w:r>
          </w:p>
        </w:tc>
        <w:tc>
          <w:tcPr>
            <w:tcW w:w="6265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 муниципального округа</w:t>
            </w:r>
          </w:p>
        </w:tc>
        <w:tc>
          <w:tcPr>
            <w:tcW w:w="3544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Финансовое управление</w:t>
            </w:r>
          </w:p>
        </w:tc>
      </w:tr>
      <w:tr w:rsidR="00082313" w:rsidRPr="00C91339" w:rsidTr="00385C84">
        <w:tc>
          <w:tcPr>
            <w:tcW w:w="540" w:type="dxa"/>
          </w:tcPr>
          <w:p w:rsidR="00082313" w:rsidRPr="00C91339" w:rsidRDefault="00082313" w:rsidP="00F26C6B">
            <w:pPr>
              <w:pStyle w:val="a5"/>
            </w:pPr>
            <w:r w:rsidRPr="00C91339">
              <w:t>12.</w:t>
            </w:r>
          </w:p>
        </w:tc>
        <w:tc>
          <w:tcPr>
            <w:tcW w:w="6265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544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Финансовое управление</w:t>
            </w:r>
          </w:p>
        </w:tc>
      </w:tr>
      <w:tr w:rsidR="00082313" w:rsidRPr="00C91339" w:rsidTr="00385C84">
        <w:tc>
          <w:tcPr>
            <w:tcW w:w="540" w:type="dxa"/>
          </w:tcPr>
          <w:p w:rsidR="00082313" w:rsidRPr="00C91339" w:rsidRDefault="00082313" w:rsidP="00F26C6B">
            <w:pPr>
              <w:pStyle w:val="a5"/>
            </w:pPr>
            <w:r w:rsidRPr="00C91339">
              <w:t>13.</w:t>
            </w:r>
          </w:p>
        </w:tc>
        <w:tc>
          <w:tcPr>
            <w:tcW w:w="6265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544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Финансовое управление</w:t>
            </w:r>
          </w:p>
        </w:tc>
      </w:tr>
      <w:tr w:rsidR="00082313" w:rsidRPr="00C91339" w:rsidTr="00385C84">
        <w:tc>
          <w:tcPr>
            <w:tcW w:w="540" w:type="dxa"/>
          </w:tcPr>
          <w:p w:rsidR="00082313" w:rsidRPr="00C91339" w:rsidRDefault="00082313" w:rsidP="00F26C6B">
            <w:pPr>
              <w:pStyle w:val="a5"/>
            </w:pPr>
            <w:r w:rsidRPr="00C91339">
              <w:t>14.</w:t>
            </w:r>
          </w:p>
        </w:tc>
        <w:tc>
          <w:tcPr>
            <w:tcW w:w="6265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Показатель (индикатор) достижения целей муниципальных программ муниципального округа и (или) целей социально-экономической политики муниципального округа, не относящихся к муниципальным программам муниципального округа, в связи с предоставлением налоговых льгот, освобождений и иных преференций по налогам</w:t>
            </w:r>
          </w:p>
        </w:tc>
        <w:tc>
          <w:tcPr>
            <w:tcW w:w="3544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Куратор налогового расхода</w:t>
            </w:r>
          </w:p>
        </w:tc>
      </w:tr>
      <w:tr w:rsidR="00082313" w:rsidRPr="00C91339" w:rsidTr="00385C84">
        <w:tc>
          <w:tcPr>
            <w:tcW w:w="10349" w:type="dxa"/>
            <w:gridSpan w:val="3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II. Фискальные характеристики налогового расхода</w:t>
            </w:r>
          </w:p>
        </w:tc>
      </w:tr>
      <w:tr w:rsidR="00082313" w:rsidRPr="00C91339" w:rsidTr="00385C84">
        <w:tc>
          <w:tcPr>
            <w:tcW w:w="540" w:type="dxa"/>
          </w:tcPr>
          <w:p w:rsidR="00082313" w:rsidRPr="00C91339" w:rsidRDefault="00082313" w:rsidP="00F26C6B">
            <w:pPr>
              <w:pStyle w:val="a5"/>
            </w:pPr>
            <w:r w:rsidRPr="00C91339">
              <w:t>15.</w:t>
            </w:r>
          </w:p>
        </w:tc>
        <w:tc>
          <w:tcPr>
            <w:tcW w:w="6265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 муниципального округа за отчетный год и за год, предшествующий отчетному году, тыс. рублей</w:t>
            </w:r>
          </w:p>
        </w:tc>
        <w:tc>
          <w:tcPr>
            <w:tcW w:w="3544" w:type="dxa"/>
          </w:tcPr>
          <w:p w:rsidR="00082313" w:rsidRPr="00384B62" w:rsidRDefault="00082313" w:rsidP="00385C84">
            <w:pPr>
              <w:pStyle w:val="a5"/>
              <w:jc w:val="both"/>
            </w:pPr>
            <w:r w:rsidRPr="00384B62">
              <w:t>Территориальное подразделение Управления Федеральной налоговой службы по Нижегородской области</w:t>
            </w:r>
          </w:p>
        </w:tc>
      </w:tr>
      <w:tr w:rsidR="00082313" w:rsidRPr="00C91339" w:rsidTr="00385C84">
        <w:tc>
          <w:tcPr>
            <w:tcW w:w="540" w:type="dxa"/>
          </w:tcPr>
          <w:p w:rsidR="00082313" w:rsidRPr="00C91339" w:rsidRDefault="00082313" w:rsidP="00F26C6B">
            <w:pPr>
              <w:pStyle w:val="a5"/>
            </w:pPr>
            <w:r w:rsidRPr="00C91339">
              <w:t>16.</w:t>
            </w:r>
          </w:p>
        </w:tc>
        <w:tc>
          <w:tcPr>
            <w:tcW w:w="6265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период, тыс. рублей</w:t>
            </w:r>
          </w:p>
        </w:tc>
        <w:tc>
          <w:tcPr>
            <w:tcW w:w="3544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Куратор налогового расхода</w:t>
            </w:r>
          </w:p>
        </w:tc>
      </w:tr>
      <w:tr w:rsidR="00082313" w:rsidRPr="00384B62" w:rsidTr="00385C84">
        <w:tc>
          <w:tcPr>
            <w:tcW w:w="540" w:type="dxa"/>
          </w:tcPr>
          <w:p w:rsidR="00082313" w:rsidRPr="00C91339" w:rsidRDefault="00082313" w:rsidP="00F26C6B">
            <w:pPr>
              <w:pStyle w:val="a5"/>
            </w:pPr>
            <w:r w:rsidRPr="00C91339">
              <w:t>17.</w:t>
            </w:r>
          </w:p>
        </w:tc>
        <w:tc>
          <w:tcPr>
            <w:tcW w:w="6265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Численность плательщиков налогов, воспользовавшихся налоговой льготой, освобождением и иной преференцией, установленных нормативными правовыми актами муниципального округа, единиц</w:t>
            </w:r>
          </w:p>
        </w:tc>
        <w:tc>
          <w:tcPr>
            <w:tcW w:w="3544" w:type="dxa"/>
          </w:tcPr>
          <w:p w:rsidR="00082313" w:rsidRPr="00384B62" w:rsidRDefault="00082313" w:rsidP="00385C84">
            <w:pPr>
              <w:pStyle w:val="a5"/>
              <w:jc w:val="both"/>
            </w:pPr>
            <w:r w:rsidRPr="00384B62">
              <w:t>Территориальное подразделение Управления Федеральной налоговой службы по Нижегородской области</w:t>
            </w:r>
          </w:p>
        </w:tc>
      </w:tr>
      <w:tr w:rsidR="00082313" w:rsidRPr="00384B62" w:rsidTr="00385C84">
        <w:tc>
          <w:tcPr>
            <w:tcW w:w="540" w:type="dxa"/>
          </w:tcPr>
          <w:p w:rsidR="00082313" w:rsidRPr="00C91339" w:rsidRDefault="00082313" w:rsidP="00F26C6B">
            <w:pPr>
              <w:pStyle w:val="a5"/>
            </w:pPr>
            <w:r w:rsidRPr="00C91339">
              <w:t>18.</w:t>
            </w:r>
          </w:p>
        </w:tc>
        <w:tc>
          <w:tcPr>
            <w:tcW w:w="6265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Общая численность плательщиков налогов, единиц</w:t>
            </w:r>
          </w:p>
        </w:tc>
        <w:tc>
          <w:tcPr>
            <w:tcW w:w="3544" w:type="dxa"/>
          </w:tcPr>
          <w:p w:rsidR="00082313" w:rsidRPr="00384B62" w:rsidRDefault="00082313" w:rsidP="00385C84">
            <w:pPr>
              <w:pStyle w:val="a5"/>
              <w:jc w:val="both"/>
            </w:pPr>
            <w:r w:rsidRPr="00384B62">
              <w:t>Территориальное подразделение Управления Федеральной налоговой службы по Нижегородской области</w:t>
            </w:r>
          </w:p>
        </w:tc>
      </w:tr>
      <w:tr w:rsidR="00082313" w:rsidRPr="00C91339" w:rsidTr="00385C84">
        <w:tc>
          <w:tcPr>
            <w:tcW w:w="540" w:type="dxa"/>
          </w:tcPr>
          <w:p w:rsidR="00082313" w:rsidRPr="00C91339" w:rsidRDefault="00082313" w:rsidP="00F26C6B">
            <w:pPr>
              <w:pStyle w:val="a5"/>
            </w:pPr>
            <w:r w:rsidRPr="00C91339">
              <w:t>19.</w:t>
            </w:r>
          </w:p>
        </w:tc>
        <w:tc>
          <w:tcPr>
            <w:tcW w:w="6265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Коэффициент востребованности</w:t>
            </w:r>
          </w:p>
        </w:tc>
        <w:tc>
          <w:tcPr>
            <w:tcW w:w="3544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Куратор налогового расхода</w:t>
            </w:r>
          </w:p>
        </w:tc>
      </w:tr>
      <w:tr w:rsidR="00082313" w:rsidRPr="00C91339" w:rsidTr="00385C84">
        <w:tc>
          <w:tcPr>
            <w:tcW w:w="540" w:type="dxa"/>
          </w:tcPr>
          <w:p w:rsidR="00082313" w:rsidRPr="00C91339" w:rsidRDefault="00082313" w:rsidP="00F26C6B">
            <w:pPr>
              <w:pStyle w:val="a5"/>
            </w:pPr>
            <w:r w:rsidRPr="00C91339">
              <w:t>20.</w:t>
            </w:r>
          </w:p>
        </w:tc>
        <w:tc>
          <w:tcPr>
            <w:tcW w:w="6265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Результат оценки эффективности налогового расхода</w:t>
            </w:r>
          </w:p>
        </w:tc>
        <w:tc>
          <w:tcPr>
            <w:tcW w:w="3544" w:type="dxa"/>
          </w:tcPr>
          <w:p w:rsidR="00082313" w:rsidRPr="00C91339" w:rsidRDefault="00082313" w:rsidP="00385C84">
            <w:pPr>
              <w:pStyle w:val="a5"/>
              <w:jc w:val="both"/>
            </w:pPr>
            <w:r w:rsidRPr="00C91339">
              <w:t>Куратор налогового расхода</w:t>
            </w:r>
          </w:p>
        </w:tc>
      </w:tr>
    </w:tbl>
    <w:p w:rsidR="00082313" w:rsidRPr="0059091A" w:rsidRDefault="00082313" w:rsidP="00082313"/>
    <w:p w:rsidR="00082313" w:rsidRDefault="00082313" w:rsidP="00082313"/>
    <w:sectPr w:rsidR="00082313" w:rsidSect="00082313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56F"/>
    <w:rsid w:val="00082313"/>
    <w:rsid w:val="000B080A"/>
    <w:rsid w:val="000B7B5A"/>
    <w:rsid w:val="000E699E"/>
    <w:rsid w:val="000F0F77"/>
    <w:rsid w:val="0012641A"/>
    <w:rsid w:val="00137E59"/>
    <w:rsid w:val="00163759"/>
    <w:rsid w:val="001839B6"/>
    <w:rsid w:val="00295DA5"/>
    <w:rsid w:val="0035031F"/>
    <w:rsid w:val="00385C84"/>
    <w:rsid w:val="003A576F"/>
    <w:rsid w:val="003B034F"/>
    <w:rsid w:val="004012E4"/>
    <w:rsid w:val="00406850"/>
    <w:rsid w:val="00413F2E"/>
    <w:rsid w:val="0044656F"/>
    <w:rsid w:val="00451FE6"/>
    <w:rsid w:val="00466573"/>
    <w:rsid w:val="00480A70"/>
    <w:rsid w:val="004F2A6E"/>
    <w:rsid w:val="00502B61"/>
    <w:rsid w:val="005C4C82"/>
    <w:rsid w:val="005C6E00"/>
    <w:rsid w:val="005D336C"/>
    <w:rsid w:val="00613309"/>
    <w:rsid w:val="0063739C"/>
    <w:rsid w:val="006551D6"/>
    <w:rsid w:val="0066600D"/>
    <w:rsid w:val="006A4D0A"/>
    <w:rsid w:val="006C5F60"/>
    <w:rsid w:val="006E2BA3"/>
    <w:rsid w:val="00753025"/>
    <w:rsid w:val="0076139F"/>
    <w:rsid w:val="007B3661"/>
    <w:rsid w:val="00821F59"/>
    <w:rsid w:val="00826080"/>
    <w:rsid w:val="00877591"/>
    <w:rsid w:val="008B1C6A"/>
    <w:rsid w:val="008D29B8"/>
    <w:rsid w:val="00960FE2"/>
    <w:rsid w:val="00964D36"/>
    <w:rsid w:val="00996E1D"/>
    <w:rsid w:val="009B0DB2"/>
    <w:rsid w:val="00AA5E96"/>
    <w:rsid w:val="00AD0448"/>
    <w:rsid w:val="00AD6711"/>
    <w:rsid w:val="00AE015A"/>
    <w:rsid w:val="00AE58C9"/>
    <w:rsid w:val="00AF289D"/>
    <w:rsid w:val="00B32192"/>
    <w:rsid w:val="00B52DA2"/>
    <w:rsid w:val="00B56E54"/>
    <w:rsid w:val="00B72854"/>
    <w:rsid w:val="00C44302"/>
    <w:rsid w:val="00C82F67"/>
    <w:rsid w:val="00C95552"/>
    <w:rsid w:val="00C97E61"/>
    <w:rsid w:val="00CF5524"/>
    <w:rsid w:val="00D35265"/>
    <w:rsid w:val="00DC3EDD"/>
    <w:rsid w:val="00E208C8"/>
    <w:rsid w:val="00EB5EC2"/>
    <w:rsid w:val="00EE1FD4"/>
    <w:rsid w:val="00F67DA4"/>
    <w:rsid w:val="00F9537B"/>
    <w:rsid w:val="00FC2A75"/>
    <w:rsid w:val="00FE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5EC2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EB5EC2"/>
    <w:pPr>
      <w:keepNext/>
      <w:jc w:val="center"/>
      <w:outlineLvl w:val="1"/>
    </w:pPr>
    <w:rPr>
      <w:rFonts w:ascii="Bookman Old Style" w:hAnsi="Bookman Old Style"/>
      <w:spacing w:val="24"/>
      <w:sz w:val="40"/>
    </w:rPr>
  </w:style>
  <w:style w:type="paragraph" w:styleId="4">
    <w:name w:val="heading 4"/>
    <w:basedOn w:val="a"/>
    <w:next w:val="a"/>
    <w:link w:val="40"/>
    <w:qFormat/>
    <w:rsid w:val="00EB5EC2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EB5EC2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EC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B5EC2"/>
    <w:rPr>
      <w:rFonts w:ascii="Bookman Old Style" w:eastAsia="Times New Roman" w:hAnsi="Bookman Old Style" w:cs="Times New Roman"/>
      <w:spacing w:val="24"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B5E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B5EC2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customStyle="1" w:styleId="ConsPlusNormal">
    <w:name w:val="ConsPlusNormal"/>
    <w:link w:val="ConsPlusNormal0"/>
    <w:rsid w:val="00EB5E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B5EC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E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E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02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basedOn w:val="a"/>
    <w:link w:val="a6"/>
    <w:uiPriority w:val="99"/>
    <w:qFormat/>
    <w:rsid w:val="00502B61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paragraph" w:customStyle="1" w:styleId="a7">
    <w:name w:val="Нормальный"/>
    <w:rsid w:val="00502B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02B6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5EC2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EB5EC2"/>
    <w:pPr>
      <w:keepNext/>
      <w:jc w:val="center"/>
      <w:outlineLvl w:val="1"/>
    </w:pPr>
    <w:rPr>
      <w:rFonts w:ascii="Bookman Old Style" w:hAnsi="Bookman Old Style"/>
      <w:spacing w:val="24"/>
      <w:sz w:val="40"/>
    </w:rPr>
  </w:style>
  <w:style w:type="paragraph" w:styleId="4">
    <w:name w:val="heading 4"/>
    <w:basedOn w:val="a"/>
    <w:next w:val="a"/>
    <w:link w:val="40"/>
    <w:qFormat/>
    <w:rsid w:val="00EB5EC2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EB5EC2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EC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B5EC2"/>
    <w:rPr>
      <w:rFonts w:ascii="Bookman Old Style" w:eastAsia="Times New Roman" w:hAnsi="Bookman Old Style" w:cs="Times New Roman"/>
      <w:spacing w:val="24"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B5E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B5EC2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customStyle="1" w:styleId="ConsPlusNormal">
    <w:name w:val="ConsPlusNormal"/>
    <w:link w:val="ConsPlusNormal0"/>
    <w:rsid w:val="00EB5E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B5EC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E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E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02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basedOn w:val="a"/>
    <w:link w:val="a6"/>
    <w:uiPriority w:val="99"/>
    <w:qFormat/>
    <w:rsid w:val="00502B61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paragraph" w:customStyle="1" w:styleId="a7">
    <w:name w:val="Нормальный"/>
    <w:rsid w:val="00502B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02B6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207A74B457671E95F0D6AF6C1F6E1F080D5090655E8701CDDD2432122FD15069C64848DC8A371EE2E2C3CEAA57891C2DB5B40BA47455D4e3q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207A74B457671E95F0D6AF6C1F6E1F080D5090655E8701CDDD2432122FD1507BC61044DD82291EE8F7959FECe0q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207A74B457671E95F0D6AF6C1F6E1F080D509D695E8701CDDD2432122FD15069C6484DDB8C3015BFB8D3CAE3038C0325A8AA0ABA74e5q5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3539</Words>
  <Characters>20173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BUDARAGINA</dc:creator>
  <cp:lastModifiedBy>OLYA-LYA</cp:lastModifiedBy>
  <cp:revision>59</cp:revision>
  <cp:lastPrinted>2024-04-02T05:10:00Z</cp:lastPrinted>
  <dcterms:created xsi:type="dcterms:W3CDTF">2024-03-28T16:37:00Z</dcterms:created>
  <dcterms:modified xsi:type="dcterms:W3CDTF">2024-04-02T05:13:00Z</dcterms:modified>
</cp:coreProperties>
</file>